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1B" w:rsidRDefault="008F01FF" w:rsidP="00CE0349">
      <w:pPr>
        <w:spacing w:after="0"/>
        <w:rPr>
          <w:rFonts w:ascii="Tw Cen MT" w:hAnsi="Tw Cen MT" w:cs="Times New Roman"/>
          <w:sz w:val="24"/>
          <w:szCs w:val="24"/>
        </w:rPr>
      </w:pPr>
      <w:r>
        <w:rPr>
          <w:rFonts w:ascii="Tw Cen MT" w:hAnsi="Tw Cen MT" w:cs="Times New Roman"/>
          <w:noProof/>
          <w:sz w:val="24"/>
          <w:szCs w:val="24"/>
        </w:rPr>
        <w:drawing>
          <wp:inline distT="0" distB="0" distL="0" distR="0">
            <wp:extent cx="5943600" cy="1192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stNotesHeader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inline>
        </w:drawing>
      </w:r>
    </w:p>
    <w:p w:rsidR="00116F1B" w:rsidRDefault="00116F1B" w:rsidP="00CE0349">
      <w:pPr>
        <w:spacing w:after="0"/>
        <w:rPr>
          <w:rFonts w:ascii="Tw Cen MT" w:hAnsi="Tw Cen MT" w:cs="Times New Roman"/>
          <w:sz w:val="24"/>
          <w:szCs w:val="24"/>
        </w:rPr>
      </w:pPr>
    </w:p>
    <w:p w:rsidR="00B07380" w:rsidRPr="00B07380" w:rsidRDefault="00B07380" w:rsidP="00B07380">
      <w:pPr>
        <w:pStyle w:val="NormalWeb"/>
        <w:spacing w:after="0" w:afterAutospacing="0"/>
      </w:pPr>
      <w:r w:rsidRPr="00B07380">
        <w:rPr>
          <w:rFonts w:ascii="Tw Cen MT" w:hAnsi="Tw Cen MT"/>
        </w:rPr>
        <w:t>December 21, 2022</w:t>
      </w:r>
    </w:p>
    <w:p w:rsidR="00B07380" w:rsidRPr="00B07380" w:rsidRDefault="00B07380" w:rsidP="00B07380">
      <w:pPr>
        <w:pStyle w:val="NormalWeb"/>
        <w:spacing w:after="0" w:afterAutospacing="0"/>
      </w:pPr>
      <w:r w:rsidRPr="00B07380">
        <w:rPr>
          <w:rFonts w:ascii="Tw Cen MT" w:hAnsi="Tw Cen MT"/>
        </w:rPr>
        <w:t>I want to acknowledge the work, as a campus community, that we have done to meet our most important challenge—enrollment recovery.  From participating in various Gray Associates workshops and trainings, volunteering for workgroups or submitting ideas that will attract and retain students, you have demonstrated your dedication to Purchase College and its students. </w:t>
      </w:r>
    </w:p>
    <w:p w:rsidR="00B07380" w:rsidRPr="00B07380" w:rsidRDefault="00B07380" w:rsidP="00B07380">
      <w:pPr>
        <w:rPr>
          <w:rFonts w:eastAsia="Times New Roman"/>
          <w:sz w:val="24"/>
          <w:szCs w:val="24"/>
        </w:rPr>
      </w:pPr>
      <w:r>
        <w:rPr>
          <w:rFonts w:eastAsia="Times New Roman"/>
          <w:sz w:val="24"/>
          <w:szCs w:val="24"/>
        </w:rPr>
        <w:br/>
      </w:r>
      <w:r w:rsidRPr="00B07380">
        <w:rPr>
          <w:rFonts w:ascii="Tw Cen MT" w:eastAsia="Times New Roman" w:hAnsi="Tw Cen MT"/>
          <w:sz w:val="24"/>
          <w:szCs w:val="24"/>
        </w:rPr>
        <w:t xml:space="preserve">There is still work to </w:t>
      </w:r>
      <w:proofErr w:type="gramStart"/>
      <w:r w:rsidRPr="00B07380">
        <w:rPr>
          <w:rFonts w:ascii="Tw Cen MT" w:eastAsia="Times New Roman" w:hAnsi="Tw Cen MT"/>
          <w:sz w:val="24"/>
          <w:szCs w:val="24"/>
        </w:rPr>
        <w:t>be done</w:t>
      </w:r>
      <w:proofErr w:type="gramEnd"/>
      <w:r w:rsidRPr="00B07380">
        <w:rPr>
          <w:rFonts w:ascii="Tw Cen MT" w:eastAsia="Times New Roman" w:hAnsi="Tw Cen MT"/>
          <w:sz w:val="24"/>
          <w:szCs w:val="24"/>
        </w:rPr>
        <w:t>, but I wanted to take an opportunity to summarize our efforts to date: </w:t>
      </w:r>
    </w:p>
    <w:p w:rsidR="00B07380" w:rsidRPr="00B07380" w:rsidRDefault="00B07380" w:rsidP="00B07380">
      <w:pPr>
        <w:pStyle w:val="NormalWeb"/>
        <w:spacing w:after="0" w:afterAutospacing="0"/>
      </w:pPr>
      <w:r w:rsidRPr="00B07380">
        <w:rPr>
          <w:rStyle w:val="Strong"/>
          <w:rFonts w:ascii="Tw Cen MT" w:hAnsi="Tw Cen MT"/>
        </w:rPr>
        <w:t>Enrollment Recovery</w:t>
      </w:r>
    </w:p>
    <w:p w:rsidR="00B07380" w:rsidRPr="00B07380" w:rsidRDefault="00B07380" w:rsidP="00B07380">
      <w:pPr>
        <w:numPr>
          <w:ilvl w:val="0"/>
          <w:numId w:val="9"/>
        </w:numPr>
        <w:spacing w:before="100" w:beforeAutospacing="1" w:after="100" w:afterAutospacing="1" w:line="240" w:lineRule="auto"/>
        <w:rPr>
          <w:rFonts w:eastAsia="Times New Roman"/>
          <w:sz w:val="24"/>
          <w:szCs w:val="24"/>
        </w:rPr>
      </w:pPr>
      <w:r w:rsidRPr="00B07380">
        <w:rPr>
          <w:rFonts w:ascii="Tw Cen MT" w:eastAsia="Times New Roman" w:hAnsi="Tw Cen MT"/>
          <w:sz w:val="24"/>
          <w:szCs w:val="24"/>
        </w:rPr>
        <w:t xml:space="preserve">Gray and Associates workshop (Sept 19-20, 2022).  </w:t>
      </w:r>
      <w:hyperlink r:id="rId6" w:history="1">
        <w:r w:rsidRPr="00B07380">
          <w:rPr>
            <w:rStyle w:val="Hyperlink"/>
            <w:rFonts w:ascii="Tw Cen MT" w:eastAsia="Times New Roman" w:hAnsi="Tw Cen MT"/>
            <w:sz w:val="24"/>
            <w:szCs w:val="24"/>
          </w:rPr>
          <w:t xml:space="preserve">Link to </w:t>
        </w:r>
        <w:proofErr w:type="spellStart"/>
        <w:r w:rsidRPr="00B07380">
          <w:rPr>
            <w:rStyle w:val="Hyperlink"/>
            <w:rFonts w:ascii="Tw Cen MT" w:eastAsia="Times New Roman" w:hAnsi="Tw Cen MT"/>
            <w:sz w:val="24"/>
            <w:szCs w:val="24"/>
          </w:rPr>
          <w:t>Sharepoint</w:t>
        </w:r>
        <w:proofErr w:type="spellEnd"/>
        <w:r w:rsidRPr="00B07380">
          <w:rPr>
            <w:rStyle w:val="Hyperlink"/>
            <w:rFonts w:ascii="Tw Cen MT" w:eastAsia="Times New Roman" w:hAnsi="Tw Cen MT"/>
            <w:sz w:val="24"/>
            <w:szCs w:val="24"/>
          </w:rPr>
          <w:t xml:space="preserve"> BEM</w:t>
        </w:r>
      </w:hyperlink>
    </w:p>
    <w:p w:rsidR="00B07380" w:rsidRPr="00B07380" w:rsidRDefault="00B07380" w:rsidP="00B07380">
      <w:pPr>
        <w:numPr>
          <w:ilvl w:val="0"/>
          <w:numId w:val="9"/>
        </w:numPr>
        <w:spacing w:before="100" w:beforeAutospacing="1" w:after="100" w:afterAutospacing="1" w:line="240" w:lineRule="auto"/>
        <w:rPr>
          <w:rFonts w:eastAsia="Times New Roman"/>
          <w:sz w:val="24"/>
          <w:szCs w:val="24"/>
        </w:rPr>
      </w:pPr>
      <w:r w:rsidRPr="00B07380">
        <w:rPr>
          <w:rFonts w:ascii="Tw Cen MT" w:eastAsia="Times New Roman" w:hAnsi="Tw Cen MT"/>
          <w:sz w:val="24"/>
          <w:szCs w:val="24"/>
        </w:rPr>
        <w:t>Plan Wide Open initiative announced  </w:t>
      </w:r>
      <w:hyperlink r:id="rId7" w:history="1">
        <w:r w:rsidRPr="00B07380">
          <w:rPr>
            <w:rStyle w:val="Hyperlink"/>
            <w:rFonts w:ascii="Tw Cen MT" w:eastAsia="Times New Roman" w:hAnsi="Tw Cen MT"/>
            <w:sz w:val="24"/>
            <w:szCs w:val="24"/>
          </w:rPr>
          <w:t xml:space="preserve">Link to </w:t>
        </w:r>
        <w:proofErr w:type="spellStart"/>
        <w:r w:rsidRPr="00B07380">
          <w:rPr>
            <w:rStyle w:val="Hyperlink"/>
            <w:rFonts w:ascii="Tw Cen MT" w:eastAsia="Times New Roman" w:hAnsi="Tw Cen MT"/>
            <w:sz w:val="24"/>
            <w:szCs w:val="24"/>
          </w:rPr>
          <w:t>Sharepoint</w:t>
        </w:r>
        <w:proofErr w:type="spellEnd"/>
        <w:r w:rsidRPr="00B07380">
          <w:rPr>
            <w:rStyle w:val="Hyperlink"/>
            <w:rFonts w:ascii="Tw Cen MT" w:eastAsia="Times New Roman" w:hAnsi="Tw Cen MT"/>
            <w:sz w:val="24"/>
            <w:szCs w:val="24"/>
          </w:rPr>
          <w:t xml:space="preserve"> November BEM</w:t>
        </w:r>
      </w:hyperlink>
    </w:p>
    <w:p w:rsidR="00B07380" w:rsidRPr="00B07380" w:rsidRDefault="00B07380" w:rsidP="00B07380">
      <w:pPr>
        <w:numPr>
          <w:ilvl w:val="0"/>
          <w:numId w:val="9"/>
        </w:numPr>
        <w:spacing w:before="100" w:beforeAutospacing="1" w:after="100" w:afterAutospacing="1" w:line="240" w:lineRule="auto"/>
        <w:rPr>
          <w:rFonts w:eastAsia="Times New Roman"/>
          <w:sz w:val="24"/>
          <w:szCs w:val="24"/>
        </w:rPr>
      </w:pPr>
      <w:r w:rsidRPr="00B07380">
        <w:rPr>
          <w:rFonts w:ascii="Tw Cen MT" w:eastAsia="Times New Roman" w:hAnsi="Tw Cen MT"/>
          <w:sz w:val="24"/>
          <w:szCs w:val="24"/>
        </w:rPr>
        <w:t>82 Plan Wide Open proposals submissions (to date) from the community  </w:t>
      </w:r>
      <w:hyperlink r:id="rId8" w:history="1">
        <w:r w:rsidRPr="00B07380">
          <w:rPr>
            <w:rStyle w:val="Hyperlink"/>
            <w:rFonts w:ascii="Tw Cen MT" w:eastAsia="Times New Roman" w:hAnsi="Tw Cen MT"/>
            <w:sz w:val="24"/>
            <w:szCs w:val="24"/>
          </w:rPr>
          <w:t xml:space="preserve">Link to </w:t>
        </w:r>
        <w:proofErr w:type="spellStart"/>
        <w:r w:rsidRPr="00B07380">
          <w:rPr>
            <w:rStyle w:val="Hyperlink"/>
            <w:rFonts w:ascii="Tw Cen MT" w:eastAsia="Times New Roman" w:hAnsi="Tw Cen MT"/>
            <w:sz w:val="24"/>
            <w:szCs w:val="24"/>
          </w:rPr>
          <w:t>Sharepoint</w:t>
        </w:r>
        <w:proofErr w:type="spellEnd"/>
        <w:r w:rsidRPr="00B07380">
          <w:rPr>
            <w:rStyle w:val="Hyperlink"/>
            <w:rFonts w:ascii="Tw Cen MT" w:eastAsia="Times New Roman" w:hAnsi="Tw Cen MT"/>
            <w:sz w:val="24"/>
            <w:szCs w:val="24"/>
          </w:rPr>
          <w:t xml:space="preserve"> December BEM</w:t>
        </w:r>
      </w:hyperlink>
    </w:p>
    <w:p w:rsidR="00B07380" w:rsidRPr="00B07380" w:rsidRDefault="00B07380" w:rsidP="00B07380">
      <w:pPr>
        <w:numPr>
          <w:ilvl w:val="0"/>
          <w:numId w:val="9"/>
        </w:numPr>
        <w:spacing w:before="100" w:beforeAutospacing="1" w:after="100" w:afterAutospacing="1" w:line="240" w:lineRule="auto"/>
        <w:rPr>
          <w:rFonts w:eastAsia="Times New Roman"/>
          <w:sz w:val="24"/>
          <w:szCs w:val="24"/>
        </w:rPr>
      </w:pPr>
      <w:r w:rsidRPr="00B07380">
        <w:rPr>
          <w:rFonts w:ascii="Tw Cen MT" w:eastAsia="Times New Roman" w:hAnsi="Tw Cen MT"/>
          <w:sz w:val="24"/>
          <w:szCs w:val="24"/>
        </w:rPr>
        <w:t>Plan Wide Open steering committee established (with additional faculty added) to narrow our options and focus on the best ideas for enrollment recovery</w:t>
      </w:r>
    </w:p>
    <w:p w:rsidR="00B07380" w:rsidRPr="00B07380" w:rsidRDefault="00B07380" w:rsidP="00B07380">
      <w:pPr>
        <w:numPr>
          <w:ilvl w:val="0"/>
          <w:numId w:val="9"/>
        </w:numPr>
        <w:spacing w:before="100" w:beforeAutospacing="1" w:after="100" w:afterAutospacing="1" w:line="240" w:lineRule="auto"/>
        <w:rPr>
          <w:rFonts w:eastAsia="Times New Roman"/>
          <w:sz w:val="24"/>
          <w:szCs w:val="24"/>
        </w:rPr>
      </w:pPr>
      <w:r w:rsidRPr="00B07380">
        <w:rPr>
          <w:rFonts w:ascii="Tw Cen MT" w:eastAsia="Times New Roman" w:hAnsi="Tw Cen MT"/>
          <w:sz w:val="24"/>
          <w:szCs w:val="24"/>
        </w:rPr>
        <w:t>Several working groups have been created, focusing on enhanced instruction in writing instruction, global education, our role as an Hispanic Serving Institution (HSI), and assessing/building our online infrastructure </w:t>
      </w:r>
      <w:hyperlink r:id="rId9" w:history="1">
        <w:r w:rsidRPr="00B07380">
          <w:rPr>
            <w:rStyle w:val="Hyperlink"/>
            <w:rFonts w:ascii="Tw Cen MT" w:eastAsia="Times New Roman" w:hAnsi="Tw Cen MT"/>
            <w:sz w:val="24"/>
            <w:szCs w:val="24"/>
          </w:rPr>
          <w:t xml:space="preserve">Link to </w:t>
        </w:r>
        <w:proofErr w:type="spellStart"/>
        <w:r w:rsidRPr="00B07380">
          <w:rPr>
            <w:rStyle w:val="Hyperlink"/>
            <w:rFonts w:ascii="Tw Cen MT" w:eastAsia="Times New Roman" w:hAnsi="Tw Cen MT"/>
            <w:sz w:val="24"/>
            <w:szCs w:val="24"/>
          </w:rPr>
          <w:t>Sharepoint</w:t>
        </w:r>
        <w:proofErr w:type="spellEnd"/>
        <w:r w:rsidRPr="00B07380">
          <w:rPr>
            <w:rStyle w:val="Hyperlink"/>
            <w:rFonts w:ascii="Tw Cen MT" w:eastAsia="Times New Roman" w:hAnsi="Tw Cen MT"/>
            <w:sz w:val="24"/>
            <w:szCs w:val="24"/>
          </w:rPr>
          <w:t xml:space="preserve"> December BEM</w:t>
        </w:r>
      </w:hyperlink>
    </w:p>
    <w:p w:rsidR="00B07380" w:rsidRPr="00B07380" w:rsidRDefault="00B07380" w:rsidP="00B07380">
      <w:pPr>
        <w:numPr>
          <w:ilvl w:val="0"/>
          <w:numId w:val="9"/>
        </w:numPr>
        <w:spacing w:before="100" w:beforeAutospacing="1" w:after="240" w:line="240" w:lineRule="auto"/>
        <w:rPr>
          <w:rFonts w:eastAsia="Times New Roman"/>
          <w:sz w:val="24"/>
          <w:szCs w:val="24"/>
        </w:rPr>
      </w:pPr>
      <w:r w:rsidRPr="00B07380">
        <w:rPr>
          <w:rFonts w:ascii="Tw Cen MT" w:eastAsia="Times New Roman" w:hAnsi="Tw Cen MT"/>
          <w:sz w:val="24"/>
          <w:szCs w:val="24"/>
        </w:rPr>
        <w:t>Vice President Craig and I, along with his team, have met with the School/Conservatory Director to discuss enrollment targets and how might we overcome any potential obstacles standing in our way of achieving them.   </w:t>
      </w:r>
    </w:p>
    <w:p w:rsidR="00B07380" w:rsidRPr="00B07380" w:rsidRDefault="00B07380" w:rsidP="00B07380">
      <w:pPr>
        <w:pStyle w:val="NormalWeb"/>
        <w:spacing w:after="0" w:afterAutospacing="0"/>
      </w:pPr>
      <w:r w:rsidRPr="00B07380">
        <w:rPr>
          <w:rStyle w:val="Strong"/>
          <w:rFonts w:ascii="Tw Cen MT" w:hAnsi="Tw Cen MT"/>
        </w:rPr>
        <w:t xml:space="preserve">Governor </w:t>
      </w:r>
      <w:proofErr w:type="spellStart"/>
      <w:r w:rsidRPr="00B07380">
        <w:rPr>
          <w:rStyle w:val="Strong"/>
          <w:rFonts w:ascii="Tw Cen MT" w:hAnsi="Tw Cen MT"/>
        </w:rPr>
        <w:t>Hochul’s</w:t>
      </w:r>
      <w:proofErr w:type="spellEnd"/>
      <w:r w:rsidRPr="00B07380">
        <w:rPr>
          <w:rStyle w:val="Strong"/>
          <w:rFonts w:ascii="Tw Cen MT" w:hAnsi="Tw Cen MT"/>
        </w:rPr>
        <w:t xml:space="preserve"> Support for SUNY</w:t>
      </w:r>
    </w:p>
    <w:p w:rsidR="00B07380" w:rsidRPr="00B07380" w:rsidRDefault="00B07380" w:rsidP="00B07380">
      <w:pPr>
        <w:pStyle w:val="NormalWeb"/>
      </w:pPr>
      <w:r w:rsidRPr="00B07380">
        <w:rPr>
          <w:rFonts w:ascii="Tw Cen MT" w:hAnsi="Tw Cen MT"/>
        </w:rPr>
        <w:t xml:space="preserve">Earlier this fall, Governor </w:t>
      </w:r>
      <w:proofErr w:type="spellStart"/>
      <w:r w:rsidRPr="00B07380">
        <w:rPr>
          <w:rFonts w:ascii="Tw Cen MT" w:hAnsi="Tw Cen MT"/>
        </w:rPr>
        <w:t>Hochul</w:t>
      </w:r>
      <w:proofErr w:type="spellEnd"/>
      <w:r w:rsidRPr="00B07380">
        <w:rPr>
          <w:rFonts w:ascii="Tw Cen MT" w:hAnsi="Tw Cen MT"/>
        </w:rPr>
        <w:t xml:space="preserve"> signaled that SUNY is a valuable asset for New York State through </w:t>
      </w:r>
      <w:proofErr w:type="gramStart"/>
      <w:r w:rsidRPr="00B07380">
        <w:rPr>
          <w:rFonts w:ascii="Tw Cen MT" w:hAnsi="Tw Cen MT"/>
        </w:rPr>
        <w:t>an</w:t>
      </w:r>
      <w:proofErr w:type="gramEnd"/>
      <w:r w:rsidRPr="00B07380">
        <w:rPr>
          <w:rFonts w:ascii="Tw Cen MT" w:hAnsi="Tw Cen MT"/>
        </w:rPr>
        <w:t xml:space="preserve"> $60M allotment to be used to support enrollment initiatives, curricular innovation, operational efficiencies, student services, and support for underrepresented students. Purchase College’s allotment of $585,379.00 is being used to build capacity among our faculty and staff to “think wide open” about curricular innovations that meet workforce needs, build our infrastructure for ongoing assessment, further enrollment recovery, and better serve our non-traditional and underrepresented minority student population:</w:t>
      </w:r>
      <w:r w:rsidRPr="00B07380">
        <w:rPr>
          <w:rFonts w:ascii="Tw Cen MT" w:hAnsi="Tw Cen MT"/>
        </w:rPr>
        <w:br/>
      </w:r>
    </w:p>
    <w:p w:rsidR="00B07380" w:rsidRPr="00B07380" w:rsidRDefault="00B07380" w:rsidP="00B07380">
      <w:pPr>
        <w:numPr>
          <w:ilvl w:val="0"/>
          <w:numId w:val="10"/>
        </w:numPr>
        <w:spacing w:before="100" w:beforeAutospacing="1" w:after="100" w:afterAutospacing="1" w:line="240" w:lineRule="auto"/>
        <w:rPr>
          <w:rFonts w:ascii="Tw Cen MT" w:eastAsia="Times New Roman" w:hAnsi="Tw Cen MT"/>
          <w:sz w:val="24"/>
          <w:szCs w:val="24"/>
        </w:rPr>
      </w:pPr>
      <w:r w:rsidRPr="00B07380">
        <w:rPr>
          <w:rFonts w:ascii="Tw Cen MT" w:eastAsia="Times New Roman" w:hAnsi="Tw Cen MT"/>
          <w:sz w:val="24"/>
          <w:szCs w:val="24"/>
        </w:rPr>
        <w:t>Marketing and recruiting support to recoup enrollment</w:t>
      </w:r>
    </w:p>
    <w:p w:rsidR="00B07380" w:rsidRPr="00B07380" w:rsidRDefault="00B07380" w:rsidP="00B07380">
      <w:pPr>
        <w:numPr>
          <w:ilvl w:val="0"/>
          <w:numId w:val="10"/>
        </w:numPr>
        <w:spacing w:before="100" w:beforeAutospacing="1" w:after="100" w:afterAutospacing="1" w:line="240" w:lineRule="auto"/>
        <w:rPr>
          <w:rFonts w:ascii="Tw Cen MT" w:eastAsia="Times New Roman" w:hAnsi="Tw Cen MT"/>
          <w:sz w:val="24"/>
          <w:szCs w:val="24"/>
        </w:rPr>
      </w:pPr>
      <w:r w:rsidRPr="00B07380">
        <w:rPr>
          <w:rFonts w:ascii="Tw Cen MT" w:eastAsia="Times New Roman" w:hAnsi="Tw Cen MT"/>
          <w:sz w:val="24"/>
          <w:szCs w:val="24"/>
        </w:rPr>
        <w:t>Faculty and staff stipends to assist with strengthening academic programs and development</w:t>
      </w:r>
    </w:p>
    <w:p w:rsidR="00B07380" w:rsidRPr="00B07380" w:rsidRDefault="00B07380" w:rsidP="00B07380">
      <w:pPr>
        <w:numPr>
          <w:ilvl w:val="0"/>
          <w:numId w:val="10"/>
        </w:numPr>
        <w:spacing w:before="100" w:beforeAutospacing="1" w:after="100" w:afterAutospacing="1" w:line="240" w:lineRule="auto"/>
        <w:rPr>
          <w:rFonts w:ascii="Tw Cen MT" w:eastAsia="Times New Roman" w:hAnsi="Tw Cen MT"/>
          <w:sz w:val="24"/>
          <w:szCs w:val="24"/>
        </w:rPr>
      </w:pPr>
      <w:r w:rsidRPr="00B07380">
        <w:rPr>
          <w:rFonts w:ascii="Tw Cen MT" w:eastAsia="Times New Roman" w:hAnsi="Tw Cen MT"/>
          <w:sz w:val="24"/>
          <w:szCs w:val="24"/>
        </w:rPr>
        <w:t>Build capacity among faculty and staff to support enhanced use of technology across the curriculum, create multimodal delivery models, and build a culture of continuous improvement through assessment-based planning.</w:t>
      </w:r>
    </w:p>
    <w:p w:rsidR="00B07380" w:rsidRPr="00B07380" w:rsidRDefault="00B07380" w:rsidP="00B07380">
      <w:pPr>
        <w:numPr>
          <w:ilvl w:val="0"/>
          <w:numId w:val="10"/>
        </w:numPr>
        <w:spacing w:before="100" w:beforeAutospacing="1" w:after="100" w:afterAutospacing="1" w:line="240" w:lineRule="auto"/>
        <w:rPr>
          <w:rFonts w:ascii="Tw Cen MT" w:eastAsia="Times New Roman" w:hAnsi="Tw Cen MT"/>
          <w:sz w:val="24"/>
          <w:szCs w:val="24"/>
        </w:rPr>
      </w:pPr>
      <w:r w:rsidRPr="00B07380">
        <w:rPr>
          <w:rFonts w:ascii="Tw Cen MT" w:eastAsia="Times New Roman" w:hAnsi="Tw Cen MT"/>
          <w:sz w:val="24"/>
          <w:szCs w:val="24"/>
        </w:rPr>
        <w:t>Support student services and increase our capacity to better serve our underrepresented minorities students</w:t>
      </w:r>
    </w:p>
    <w:p w:rsidR="00B07380" w:rsidRPr="00B07380" w:rsidRDefault="00B07380" w:rsidP="00B07380">
      <w:pPr>
        <w:pStyle w:val="NormalWeb"/>
        <w:spacing w:after="0" w:afterAutospacing="0"/>
      </w:pPr>
      <w:r w:rsidRPr="00B07380">
        <w:rPr>
          <w:rStyle w:val="Strong"/>
          <w:rFonts w:ascii="Tw Cen MT" w:hAnsi="Tw Cen MT"/>
        </w:rPr>
        <w:t>Faculty Colloquia</w:t>
      </w:r>
      <w:bookmarkStart w:id="0" w:name="_GoBack"/>
      <w:bookmarkEnd w:id="0"/>
      <w:r w:rsidRPr="00B07380">
        <w:rPr>
          <w:rFonts w:ascii="Tw Cen MT" w:hAnsi="Tw Cen MT"/>
          <w:b/>
          <w:bCs/>
        </w:rPr>
        <w:br/>
      </w:r>
    </w:p>
    <w:p w:rsidR="00B07380" w:rsidRPr="00B07380" w:rsidRDefault="00B07380" w:rsidP="00B07380">
      <w:pPr>
        <w:rPr>
          <w:rFonts w:eastAsia="Times New Roman"/>
          <w:sz w:val="24"/>
          <w:szCs w:val="24"/>
        </w:rPr>
      </w:pPr>
      <w:r w:rsidRPr="00B07380">
        <w:rPr>
          <w:rFonts w:ascii="Tw Cen MT" w:eastAsia="Times New Roman" w:hAnsi="Tw Cen MT"/>
          <w:sz w:val="24"/>
          <w:szCs w:val="24"/>
        </w:rPr>
        <w:t>I am pleased to announce that the Faculty colloquia will return this spring. Faculty will have an opportunity to share their scholarly and creative work with the campus during the months of February and March.   If you wish to present at one of our colloquia please let your School/Conservatory Director know.  More information will be forthcoming.</w:t>
      </w:r>
    </w:p>
    <w:p w:rsidR="00B07380" w:rsidRPr="00B07380" w:rsidRDefault="00B07380" w:rsidP="00B07380">
      <w:pPr>
        <w:pStyle w:val="NormalWeb"/>
        <w:spacing w:after="0" w:afterAutospacing="0"/>
      </w:pPr>
      <w:r w:rsidRPr="00B07380">
        <w:rPr>
          <w:rFonts w:ascii="Tw Cen MT" w:hAnsi="Tw Cen MT"/>
        </w:rPr>
        <w:t xml:space="preserve">Thank you for all that </w:t>
      </w:r>
      <w:proofErr w:type="gramStart"/>
      <w:r w:rsidRPr="00B07380">
        <w:rPr>
          <w:rFonts w:ascii="Tw Cen MT" w:hAnsi="Tw Cen MT"/>
        </w:rPr>
        <w:t>you’ve</w:t>
      </w:r>
      <w:proofErr w:type="gramEnd"/>
      <w:r w:rsidRPr="00B07380">
        <w:rPr>
          <w:rFonts w:ascii="Tw Cen MT" w:hAnsi="Tw Cen MT"/>
        </w:rPr>
        <w:t xml:space="preserve"> done and will do in the future to make Purchase a better place to work and learn. </w:t>
      </w:r>
    </w:p>
    <w:p w:rsidR="00B07380" w:rsidRPr="00B07380" w:rsidRDefault="00B07380" w:rsidP="00B07380">
      <w:pPr>
        <w:pStyle w:val="NormalWeb"/>
        <w:spacing w:after="0" w:afterAutospacing="0"/>
      </w:pPr>
      <w:r w:rsidRPr="00B07380">
        <w:rPr>
          <w:rFonts w:ascii="Tw Cen MT" w:hAnsi="Tw Cen MT"/>
        </w:rPr>
        <w:t>Happy Holidays!</w:t>
      </w:r>
    </w:p>
    <w:p w:rsidR="00B07380" w:rsidRPr="00B07380" w:rsidRDefault="00B07380" w:rsidP="00B07380">
      <w:pPr>
        <w:pStyle w:val="NormalWeb"/>
        <w:spacing w:after="0" w:afterAutospacing="0"/>
      </w:pPr>
      <w:r w:rsidRPr="00B07380">
        <w:t> </w:t>
      </w:r>
    </w:p>
    <w:p w:rsidR="00116F1B" w:rsidRPr="00B07380" w:rsidRDefault="00116F1B" w:rsidP="00CE0349">
      <w:pPr>
        <w:spacing w:after="0"/>
        <w:rPr>
          <w:rFonts w:ascii="Tw Cen MT" w:hAnsi="Tw Cen MT" w:cs="Times New Roman"/>
          <w:sz w:val="24"/>
          <w:szCs w:val="24"/>
        </w:rPr>
      </w:pPr>
    </w:p>
    <w:sectPr w:rsidR="00116F1B" w:rsidRPr="00B07380" w:rsidSect="00116F1B">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705"/>
    <w:multiLevelType w:val="hybridMultilevel"/>
    <w:tmpl w:val="8D7EB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4F35"/>
    <w:multiLevelType w:val="hybridMultilevel"/>
    <w:tmpl w:val="BC56B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719F9"/>
    <w:multiLevelType w:val="hybridMultilevel"/>
    <w:tmpl w:val="98F4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51355"/>
    <w:multiLevelType w:val="hybridMultilevel"/>
    <w:tmpl w:val="610A2D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C5B71"/>
    <w:multiLevelType w:val="hybridMultilevel"/>
    <w:tmpl w:val="53847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CF6C68"/>
    <w:multiLevelType w:val="hybridMultilevel"/>
    <w:tmpl w:val="BD248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00B06"/>
    <w:multiLevelType w:val="multilevel"/>
    <w:tmpl w:val="3FA88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707A72"/>
    <w:multiLevelType w:val="multilevel"/>
    <w:tmpl w:val="67746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C441B0"/>
    <w:multiLevelType w:val="hybridMultilevel"/>
    <w:tmpl w:val="9C86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24660"/>
    <w:multiLevelType w:val="hybridMultilevel"/>
    <w:tmpl w:val="84CE6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4"/>
  </w:num>
  <w:num w:numId="6">
    <w:abstractNumId w:val="0"/>
  </w:num>
  <w:num w:numId="7">
    <w:abstractNumId w:val="9"/>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49"/>
    <w:rsid w:val="00113D7F"/>
    <w:rsid w:val="00116F1B"/>
    <w:rsid w:val="00291A7E"/>
    <w:rsid w:val="002A49B2"/>
    <w:rsid w:val="003C32EB"/>
    <w:rsid w:val="004602EA"/>
    <w:rsid w:val="00585564"/>
    <w:rsid w:val="005A332C"/>
    <w:rsid w:val="005C02A9"/>
    <w:rsid w:val="00647CD2"/>
    <w:rsid w:val="006855CA"/>
    <w:rsid w:val="007F46B4"/>
    <w:rsid w:val="00837F97"/>
    <w:rsid w:val="008F01FF"/>
    <w:rsid w:val="00916E76"/>
    <w:rsid w:val="009563D1"/>
    <w:rsid w:val="00967D57"/>
    <w:rsid w:val="009B3FEB"/>
    <w:rsid w:val="00B07380"/>
    <w:rsid w:val="00B256E9"/>
    <w:rsid w:val="00BF04F4"/>
    <w:rsid w:val="00C053C6"/>
    <w:rsid w:val="00CE0349"/>
    <w:rsid w:val="00DE77D4"/>
    <w:rsid w:val="00E30B14"/>
    <w:rsid w:val="00F31552"/>
    <w:rsid w:val="00F85DBF"/>
    <w:rsid w:val="00FA02C9"/>
    <w:rsid w:val="00FA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E362"/>
  <w15:chartTrackingRefBased/>
  <w15:docId w15:val="{E870664E-11BE-453B-81BF-1189D83D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349"/>
    <w:pPr>
      <w:ind w:left="720"/>
      <w:contextualSpacing/>
    </w:pPr>
  </w:style>
  <w:style w:type="paragraph" w:styleId="BalloonText">
    <w:name w:val="Balloon Text"/>
    <w:basedOn w:val="Normal"/>
    <w:link w:val="BalloonTextChar"/>
    <w:uiPriority w:val="99"/>
    <w:semiHidden/>
    <w:unhideWhenUsed/>
    <w:rsid w:val="00FA0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441"/>
    <w:rPr>
      <w:rFonts w:ascii="Segoe UI" w:hAnsi="Segoe UI" w:cs="Segoe UI"/>
      <w:sz w:val="18"/>
      <w:szCs w:val="18"/>
    </w:rPr>
  </w:style>
  <w:style w:type="character" w:styleId="Hyperlink">
    <w:name w:val="Hyperlink"/>
    <w:basedOn w:val="DefaultParagraphFont"/>
    <w:uiPriority w:val="99"/>
    <w:semiHidden/>
    <w:unhideWhenUsed/>
    <w:rsid w:val="00B07380"/>
    <w:rPr>
      <w:color w:val="0000FF"/>
      <w:u w:val="single"/>
    </w:rPr>
  </w:style>
  <w:style w:type="paragraph" w:styleId="NormalWeb">
    <w:name w:val="Normal (Web)"/>
    <w:basedOn w:val="Normal"/>
    <w:uiPriority w:val="99"/>
    <w:semiHidden/>
    <w:unhideWhenUsed/>
    <w:rsid w:val="00B0738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07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7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chase.sharepoint.com/:u:/r/plan.wide.open/Shared%20Documents/Plan%20Wide%20Open%20Community%20Forums/Campus%20%20BEM%20Communications/BEM%2011%20Plan%20Wide%20Open%20Update.msg?csf=1&amp;web=1&amp;e=VpdR5W" TargetMode="External"/><Relationship Id="rId3" Type="http://schemas.openxmlformats.org/officeDocument/2006/relationships/settings" Target="settings.xml"/><Relationship Id="rId7" Type="http://schemas.openxmlformats.org/officeDocument/2006/relationships/hyperlink" Target="https://purchase.sharepoint.com/:u:/r/plan.wide.open/Shared%20Documents/Plan%20Wide%20Open%20Community%20Forums/Campus%20%20BEM%20Communications/Update%20Plan%20Wide%20Open.msg?csf=1&amp;web=1&amp;e=s3Tq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rchase.sharepoint.com/:u:/r/plan.wide.open/Shared%20Documents/Plan%20Wide%20Open%20Community%20Forums/Campus%20%20BEM%20Communications/BEM%205%20Plan%20Wide%20Open%20-%20Save%20the%20Date%2010192022.msg?csf=1&amp;web=1&amp;e=3wdhU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rchase.sharepoint.com/:u:/r/plan.wide.open/Shared%20Documents/Plan%20Wide%20Open%20Community%20Forums/Campus%20%20BEM%20Communications/BEM%2011%20Plan%20Wide%20Open%20Update.msg?csf=1&amp;web=1&amp;e=VpdR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3321</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Earnest</dc:creator>
  <cp:keywords/>
  <dc:description/>
  <cp:lastModifiedBy>Oyola, Anna</cp:lastModifiedBy>
  <cp:revision>3</cp:revision>
  <cp:lastPrinted>2022-12-20T10:58:00Z</cp:lastPrinted>
  <dcterms:created xsi:type="dcterms:W3CDTF">2022-12-23T11:17:00Z</dcterms:created>
  <dcterms:modified xsi:type="dcterms:W3CDTF">2022-12-23T11:17:00Z</dcterms:modified>
</cp:coreProperties>
</file>