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5B83C" w14:textId="4F9A3D5C" w:rsidR="008A185D" w:rsidRPr="0032604B" w:rsidRDefault="00F50223" w:rsidP="0032604B">
      <w:pPr>
        <w:pStyle w:val="Heading1"/>
        <w:jc w:val="center"/>
        <w:rPr>
          <w:b/>
        </w:rPr>
      </w:pPr>
      <w:r w:rsidRPr="0032604B">
        <w:rPr>
          <w:b/>
        </w:rPr>
        <w:t xml:space="preserve"> </w:t>
      </w:r>
      <w:r w:rsidR="00132F26" w:rsidRPr="0032604B">
        <w:rPr>
          <w:b/>
        </w:rPr>
        <w:t xml:space="preserve">General Education </w:t>
      </w:r>
      <w:r w:rsidR="008312BA" w:rsidRPr="0032604B">
        <w:rPr>
          <w:b/>
        </w:rPr>
        <w:t xml:space="preserve">Approval Form </w:t>
      </w:r>
      <w:r w:rsidR="000E70FB" w:rsidRPr="0032604B">
        <w:rPr>
          <w:b/>
        </w:rPr>
        <w:t>for EPC</w:t>
      </w:r>
    </w:p>
    <w:p w14:paraId="1DEC831A" w14:textId="57A9B339" w:rsidR="00C706D7" w:rsidRDefault="001368FB" w:rsidP="00C706D7">
      <w:pPr>
        <w:rPr>
          <w:rFonts w:cstheme="minorHAnsi"/>
          <w:b/>
          <w:i/>
          <w:sz w:val="24"/>
          <w:szCs w:val="24"/>
        </w:rPr>
      </w:pPr>
      <w:r w:rsidRPr="008D7AC2">
        <w:rPr>
          <w:rFonts w:cstheme="minorHAnsi"/>
          <w:b/>
          <w:i/>
          <w:sz w:val="24"/>
          <w:szCs w:val="24"/>
        </w:rPr>
        <w:t xml:space="preserve">It may be helpful </w:t>
      </w:r>
      <w:r w:rsidR="002663C6" w:rsidRPr="008D7AC2">
        <w:rPr>
          <w:rFonts w:cstheme="minorHAnsi"/>
          <w:b/>
          <w:i/>
          <w:sz w:val="24"/>
          <w:szCs w:val="24"/>
        </w:rPr>
        <w:t xml:space="preserve">to </w:t>
      </w:r>
      <w:r w:rsidRPr="008D7AC2">
        <w:rPr>
          <w:rFonts w:cstheme="minorHAnsi"/>
          <w:b/>
          <w:i/>
          <w:sz w:val="24"/>
          <w:szCs w:val="24"/>
        </w:rPr>
        <w:t xml:space="preserve">use this as a guide </w:t>
      </w:r>
      <w:r w:rsidR="002663C6" w:rsidRPr="008D7AC2">
        <w:rPr>
          <w:rFonts w:cstheme="minorHAnsi"/>
          <w:b/>
          <w:i/>
          <w:sz w:val="24"/>
          <w:szCs w:val="24"/>
        </w:rPr>
        <w:t>when</w:t>
      </w:r>
      <w:r w:rsidRPr="008D7AC2">
        <w:rPr>
          <w:rFonts w:cstheme="minorHAnsi"/>
          <w:b/>
          <w:i/>
          <w:sz w:val="24"/>
          <w:szCs w:val="24"/>
        </w:rPr>
        <w:t xml:space="preserve"> think</w:t>
      </w:r>
      <w:r w:rsidR="002663C6" w:rsidRPr="008D7AC2">
        <w:rPr>
          <w:rFonts w:cstheme="minorHAnsi"/>
          <w:b/>
          <w:i/>
          <w:sz w:val="24"/>
          <w:szCs w:val="24"/>
        </w:rPr>
        <w:t>ing</w:t>
      </w:r>
      <w:r w:rsidRPr="008D7AC2">
        <w:rPr>
          <w:rFonts w:cstheme="minorHAnsi"/>
          <w:b/>
          <w:i/>
          <w:sz w:val="24"/>
          <w:szCs w:val="24"/>
        </w:rPr>
        <w:t xml:space="preserve"> </w:t>
      </w:r>
      <w:r w:rsidR="002663C6" w:rsidRPr="008D7AC2">
        <w:rPr>
          <w:rFonts w:cstheme="minorHAnsi"/>
          <w:b/>
          <w:i/>
          <w:sz w:val="24"/>
          <w:szCs w:val="24"/>
        </w:rPr>
        <w:t>about how a particular</w:t>
      </w:r>
      <w:r w:rsidR="001D7284" w:rsidRPr="008D7AC2">
        <w:rPr>
          <w:rFonts w:cstheme="minorHAnsi"/>
          <w:b/>
          <w:i/>
          <w:sz w:val="24"/>
          <w:szCs w:val="24"/>
        </w:rPr>
        <w:t xml:space="preserve"> </w:t>
      </w:r>
      <w:r w:rsidR="002663C6" w:rsidRPr="008D7AC2">
        <w:rPr>
          <w:rFonts w:cstheme="minorHAnsi"/>
          <w:b/>
          <w:i/>
          <w:sz w:val="24"/>
          <w:szCs w:val="24"/>
        </w:rPr>
        <w:t xml:space="preserve">course aligns with </w:t>
      </w:r>
      <w:r w:rsidR="007F07A0">
        <w:rPr>
          <w:rFonts w:cstheme="minorHAnsi"/>
          <w:b/>
          <w:i/>
          <w:sz w:val="24"/>
          <w:szCs w:val="24"/>
        </w:rPr>
        <w:t>the</w:t>
      </w:r>
      <w:r w:rsidRPr="008D7AC2">
        <w:rPr>
          <w:rFonts w:cstheme="minorHAnsi"/>
          <w:b/>
          <w:i/>
          <w:sz w:val="24"/>
          <w:szCs w:val="24"/>
        </w:rPr>
        <w:t xml:space="preserve"> new SUNY general education requirements</w:t>
      </w:r>
      <w:r w:rsidR="007F07A0">
        <w:rPr>
          <w:rFonts w:cstheme="minorHAnsi"/>
          <w:b/>
          <w:i/>
          <w:sz w:val="24"/>
          <w:szCs w:val="24"/>
        </w:rPr>
        <w:t xml:space="preserve"> and our Institutional Learning Outcomes</w:t>
      </w:r>
      <w:r w:rsidR="002663C6" w:rsidRPr="008D7AC2">
        <w:rPr>
          <w:rFonts w:cstheme="minorHAnsi"/>
          <w:b/>
          <w:i/>
          <w:sz w:val="24"/>
          <w:szCs w:val="24"/>
        </w:rPr>
        <w:t xml:space="preserve">. How will </w:t>
      </w:r>
      <w:r w:rsidRPr="008D7AC2">
        <w:rPr>
          <w:rFonts w:cstheme="minorHAnsi"/>
          <w:b/>
          <w:i/>
          <w:sz w:val="24"/>
          <w:szCs w:val="24"/>
        </w:rPr>
        <w:t>students achieve the general education student learning outcomes within</w:t>
      </w:r>
      <w:r w:rsidR="002663C6" w:rsidRPr="008D7AC2">
        <w:rPr>
          <w:rFonts w:cstheme="minorHAnsi"/>
          <w:b/>
          <w:i/>
          <w:sz w:val="24"/>
          <w:szCs w:val="24"/>
        </w:rPr>
        <w:t xml:space="preserve"> the proposed</w:t>
      </w:r>
      <w:r w:rsidRPr="008D7AC2">
        <w:rPr>
          <w:rFonts w:cstheme="minorHAnsi"/>
          <w:b/>
          <w:i/>
          <w:sz w:val="24"/>
          <w:szCs w:val="24"/>
        </w:rPr>
        <w:t xml:space="preserve"> course</w:t>
      </w:r>
      <w:r w:rsidR="002663C6" w:rsidRPr="008D7AC2">
        <w:rPr>
          <w:rFonts w:cstheme="minorHAnsi"/>
          <w:b/>
          <w:i/>
          <w:sz w:val="24"/>
          <w:szCs w:val="24"/>
        </w:rPr>
        <w:t>?</w:t>
      </w:r>
      <w:r w:rsidR="00F50223">
        <w:rPr>
          <w:rFonts w:cstheme="minorHAnsi"/>
          <w:b/>
          <w:i/>
          <w:sz w:val="24"/>
          <w:szCs w:val="24"/>
        </w:rPr>
        <w:t xml:space="preserve"> This form can be used as your assessment plan when proposing a new course for gen ed. It will be reviewed at the end of the academic year the course is being offered, when you assess student progress within that particular course. </w:t>
      </w:r>
    </w:p>
    <w:p w14:paraId="7FD5AFD5" w14:textId="1E498FE2" w:rsidR="00BD260C" w:rsidRDefault="00BD260C" w:rsidP="00C706D7">
      <w:pPr>
        <w:rPr>
          <w:rFonts w:cstheme="minorHAnsi"/>
          <w:b/>
          <w:i/>
          <w:sz w:val="24"/>
          <w:szCs w:val="24"/>
        </w:rPr>
      </w:pPr>
      <w:r>
        <w:rPr>
          <w:rFonts w:cstheme="minorHAnsi"/>
          <w:b/>
          <w:i/>
          <w:sz w:val="24"/>
          <w:szCs w:val="24"/>
        </w:rPr>
        <w:t xml:space="preserve">Please send this form to your EPC school representative and EPC Chair at least two weeks in advance of an EPC meeting, to allow for consideration. For a course that you would like to propose for </w:t>
      </w:r>
      <w:r w:rsidR="00924B90">
        <w:rPr>
          <w:rFonts w:cstheme="minorHAnsi"/>
          <w:b/>
          <w:i/>
          <w:sz w:val="24"/>
          <w:szCs w:val="24"/>
        </w:rPr>
        <w:t>Fall 202</w:t>
      </w:r>
      <w:r w:rsidR="00494DFB">
        <w:rPr>
          <w:rFonts w:cstheme="minorHAnsi"/>
          <w:b/>
          <w:i/>
          <w:sz w:val="24"/>
          <w:szCs w:val="24"/>
        </w:rPr>
        <w:t>7</w:t>
      </w:r>
      <w:r w:rsidR="00924B90">
        <w:rPr>
          <w:rFonts w:cstheme="minorHAnsi"/>
          <w:b/>
          <w:i/>
          <w:sz w:val="24"/>
          <w:szCs w:val="24"/>
        </w:rPr>
        <w:t>, you should submit for approval by the end of Fall 202</w:t>
      </w:r>
      <w:r w:rsidR="00494DFB">
        <w:rPr>
          <w:rFonts w:cstheme="minorHAnsi"/>
          <w:b/>
          <w:i/>
          <w:sz w:val="24"/>
          <w:szCs w:val="24"/>
        </w:rPr>
        <w:t>6</w:t>
      </w:r>
      <w:r w:rsidR="00924B90">
        <w:rPr>
          <w:rFonts w:cstheme="minorHAnsi"/>
          <w:b/>
          <w:i/>
          <w:sz w:val="24"/>
          <w:szCs w:val="24"/>
        </w:rPr>
        <w:t>. For a course being offered in Spring 202</w:t>
      </w:r>
      <w:r w:rsidR="00494DFB">
        <w:rPr>
          <w:rFonts w:cstheme="minorHAnsi"/>
          <w:b/>
          <w:i/>
          <w:sz w:val="24"/>
          <w:szCs w:val="24"/>
        </w:rPr>
        <w:t>8</w:t>
      </w:r>
      <w:r w:rsidR="00924B90">
        <w:rPr>
          <w:rFonts w:cstheme="minorHAnsi"/>
          <w:b/>
          <w:i/>
          <w:sz w:val="24"/>
          <w:szCs w:val="24"/>
        </w:rPr>
        <w:t>, you should submit for approval by Spring 202</w:t>
      </w:r>
      <w:r w:rsidR="00494DFB">
        <w:rPr>
          <w:rFonts w:cstheme="minorHAnsi"/>
          <w:b/>
          <w:i/>
          <w:sz w:val="24"/>
          <w:szCs w:val="24"/>
        </w:rPr>
        <w:t>7</w:t>
      </w:r>
      <w:r w:rsidR="0068288D">
        <w:rPr>
          <w:rFonts w:cstheme="minorHAnsi"/>
          <w:b/>
          <w:i/>
          <w:sz w:val="24"/>
          <w:szCs w:val="24"/>
        </w:rPr>
        <w:t>.</w:t>
      </w:r>
      <w:r w:rsidR="00924B90">
        <w:rPr>
          <w:rFonts w:cstheme="minorHAnsi"/>
          <w:b/>
          <w:i/>
          <w:sz w:val="24"/>
          <w:szCs w:val="24"/>
        </w:rPr>
        <w:t xml:space="preserve"> </w:t>
      </w:r>
    </w:p>
    <w:p w14:paraId="2DCF7C86" w14:textId="69627F99" w:rsidR="00600DAF" w:rsidRDefault="00600DAF" w:rsidP="00C706D7">
      <w:pPr>
        <w:rPr>
          <w:rFonts w:cstheme="minorHAnsi"/>
          <w:b/>
          <w:i/>
          <w:sz w:val="24"/>
          <w:szCs w:val="24"/>
        </w:rPr>
      </w:pPr>
      <w:r>
        <w:rPr>
          <w:rFonts w:cstheme="minorHAnsi"/>
          <w:b/>
          <w:i/>
          <w:sz w:val="24"/>
          <w:szCs w:val="24"/>
        </w:rPr>
        <w:t>EPC Schedule for Academic Year 26-27:</w:t>
      </w:r>
    </w:p>
    <w:p w14:paraId="0315D574" w14:textId="0216703A" w:rsidR="00600DAF" w:rsidRDefault="00600DAF" w:rsidP="00600DAF">
      <w:pPr>
        <w:pStyle w:val="ListParagraph"/>
        <w:numPr>
          <w:ilvl w:val="0"/>
          <w:numId w:val="36"/>
        </w:numPr>
        <w:rPr>
          <w:rFonts w:cstheme="minorHAnsi"/>
          <w:b/>
          <w:i/>
          <w:sz w:val="24"/>
          <w:szCs w:val="24"/>
        </w:rPr>
      </w:pPr>
      <w:r w:rsidRPr="00600DAF">
        <w:rPr>
          <w:rFonts w:cstheme="minorHAnsi"/>
          <w:b/>
          <w:i/>
          <w:sz w:val="24"/>
          <w:szCs w:val="24"/>
        </w:rPr>
        <w:t>September 2</w:t>
      </w:r>
    </w:p>
    <w:p w14:paraId="6025EF6E" w14:textId="2E24615E" w:rsidR="00600DAF" w:rsidRDefault="00600DAF" w:rsidP="00600DAF">
      <w:pPr>
        <w:pStyle w:val="ListParagraph"/>
        <w:numPr>
          <w:ilvl w:val="0"/>
          <w:numId w:val="36"/>
        </w:numPr>
        <w:rPr>
          <w:rFonts w:cstheme="minorHAnsi"/>
          <w:b/>
          <w:i/>
          <w:sz w:val="24"/>
          <w:szCs w:val="24"/>
        </w:rPr>
      </w:pPr>
      <w:r>
        <w:rPr>
          <w:rFonts w:cstheme="minorHAnsi"/>
          <w:b/>
          <w:i/>
          <w:sz w:val="24"/>
          <w:szCs w:val="24"/>
        </w:rPr>
        <w:t>October 14</w:t>
      </w:r>
    </w:p>
    <w:p w14:paraId="67B7022F" w14:textId="0DBFC136" w:rsidR="00600DAF" w:rsidRDefault="00600DAF" w:rsidP="00600DAF">
      <w:pPr>
        <w:pStyle w:val="ListParagraph"/>
        <w:numPr>
          <w:ilvl w:val="0"/>
          <w:numId w:val="36"/>
        </w:numPr>
        <w:rPr>
          <w:rFonts w:cstheme="minorHAnsi"/>
          <w:b/>
          <w:i/>
          <w:sz w:val="24"/>
          <w:szCs w:val="24"/>
        </w:rPr>
      </w:pPr>
      <w:r>
        <w:rPr>
          <w:rFonts w:cstheme="minorHAnsi"/>
          <w:b/>
          <w:i/>
          <w:sz w:val="24"/>
          <w:szCs w:val="24"/>
        </w:rPr>
        <w:t>November 18</w:t>
      </w:r>
    </w:p>
    <w:p w14:paraId="63392FFD" w14:textId="7949A205" w:rsidR="00600DAF" w:rsidRDefault="00600DAF" w:rsidP="00600DAF">
      <w:pPr>
        <w:pStyle w:val="ListParagraph"/>
        <w:numPr>
          <w:ilvl w:val="0"/>
          <w:numId w:val="36"/>
        </w:numPr>
        <w:rPr>
          <w:rFonts w:cstheme="minorHAnsi"/>
          <w:b/>
          <w:i/>
          <w:sz w:val="24"/>
          <w:szCs w:val="24"/>
        </w:rPr>
      </w:pPr>
      <w:r>
        <w:rPr>
          <w:rFonts w:cstheme="minorHAnsi"/>
          <w:b/>
          <w:i/>
          <w:sz w:val="24"/>
          <w:szCs w:val="24"/>
        </w:rPr>
        <w:t>January 27</w:t>
      </w:r>
    </w:p>
    <w:p w14:paraId="6E4FCB10" w14:textId="15997639" w:rsidR="00600DAF" w:rsidRDefault="00600DAF" w:rsidP="00600DAF">
      <w:pPr>
        <w:pStyle w:val="ListParagraph"/>
        <w:numPr>
          <w:ilvl w:val="0"/>
          <w:numId w:val="36"/>
        </w:numPr>
        <w:rPr>
          <w:rFonts w:cstheme="minorHAnsi"/>
          <w:b/>
          <w:i/>
          <w:sz w:val="24"/>
          <w:szCs w:val="24"/>
        </w:rPr>
      </w:pPr>
      <w:r>
        <w:rPr>
          <w:rFonts w:cstheme="minorHAnsi"/>
          <w:b/>
          <w:i/>
          <w:sz w:val="24"/>
          <w:szCs w:val="24"/>
        </w:rPr>
        <w:t>March 3</w:t>
      </w:r>
    </w:p>
    <w:p w14:paraId="6347D801" w14:textId="4898296B" w:rsidR="00600DAF" w:rsidRPr="00600DAF" w:rsidRDefault="00600DAF" w:rsidP="00600DAF">
      <w:pPr>
        <w:pStyle w:val="ListParagraph"/>
        <w:numPr>
          <w:ilvl w:val="0"/>
          <w:numId w:val="36"/>
        </w:numPr>
        <w:rPr>
          <w:rFonts w:cstheme="minorHAnsi"/>
          <w:b/>
          <w:i/>
          <w:sz w:val="24"/>
          <w:szCs w:val="24"/>
        </w:rPr>
      </w:pPr>
      <w:r>
        <w:rPr>
          <w:rFonts w:cstheme="minorHAnsi"/>
          <w:b/>
          <w:i/>
          <w:sz w:val="24"/>
          <w:szCs w:val="24"/>
        </w:rPr>
        <w:t>April 14</w:t>
      </w:r>
    </w:p>
    <w:p w14:paraId="612D0621" w14:textId="77777777" w:rsidR="00600DAF" w:rsidRDefault="00600DAF" w:rsidP="00C706D7">
      <w:pPr>
        <w:rPr>
          <w:rFonts w:cstheme="minorHAnsi"/>
          <w:b/>
          <w:i/>
          <w:sz w:val="24"/>
          <w:szCs w:val="24"/>
        </w:rPr>
      </w:pPr>
    </w:p>
    <w:p w14:paraId="79612B91" w14:textId="77777777" w:rsidR="00E77020" w:rsidRDefault="00E77020" w:rsidP="00304EE4"/>
    <w:p w14:paraId="13CFBC4B" w14:textId="366536B7" w:rsidR="00CA0805" w:rsidRDefault="00CA0805" w:rsidP="00CA0805">
      <w:r>
        <w:t>1.</w:t>
      </w:r>
      <w:r w:rsidRPr="00CA0805">
        <w:rPr>
          <w:sz w:val="24"/>
          <w:szCs w:val="24"/>
        </w:rPr>
        <w:t>First Semester that Gen is course will be offered:</w:t>
      </w:r>
      <w:r>
        <w:t xml:space="preserve"> </w:t>
      </w:r>
    </w:p>
    <w:p w14:paraId="732F2B9C" w14:textId="77777777" w:rsidR="000F2723" w:rsidRPr="00304EE4" w:rsidRDefault="000F2723" w:rsidP="00304EE4">
      <w:pPr>
        <w:rPr>
          <w:rFonts w:cstheme="minorHAnsi"/>
          <w:sz w:val="24"/>
          <w:szCs w:val="24"/>
        </w:rPr>
      </w:pPr>
    </w:p>
    <w:p w14:paraId="69B0468A" w14:textId="094EBBF1" w:rsidR="00130688" w:rsidRPr="00304EE4" w:rsidRDefault="00CA0805" w:rsidP="00304EE4">
      <w:pPr>
        <w:rPr>
          <w:rFonts w:cstheme="minorHAnsi"/>
          <w:sz w:val="24"/>
          <w:szCs w:val="24"/>
        </w:rPr>
      </w:pPr>
      <w:r>
        <w:rPr>
          <w:rFonts w:cstheme="minorHAnsi"/>
          <w:sz w:val="24"/>
          <w:szCs w:val="24"/>
        </w:rPr>
        <w:t>2</w:t>
      </w:r>
      <w:r w:rsidR="00304EE4">
        <w:rPr>
          <w:rFonts w:cstheme="minorHAnsi"/>
          <w:sz w:val="24"/>
          <w:szCs w:val="24"/>
        </w:rPr>
        <w:t xml:space="preserve">. </w:t>
      </w:r>
      <w:r w:rsidR="00C706D7" w:rsidRPr="00304EE4">
        <w:rPr>
          <w:rFonts w:cstheme="minorHAnsi"/>
          <w:sz w:val="24"/>
          <w:szCs w:val="24"/>
        </w:rPr>
        <w:t>Course Number, Title, # of credits</w:t>
      </w:r>
      <w:r w:rsidR="0068288D" w:rsidRPr="00304EE4">
        <w:rPr>
          <w:rFonts w:cstheme="minorHAnsi"/>
          <w:sz w:val="24"/>
          <w:szCs w:val="24"/>
        </w:rPr>
        <w:t>:</w:t>
      </w:r>
    </w:p>
    <w:p w14:paraId="284A1532" w14:textId="77777777" w:rsidR="00130688" w:rsidRPr="00304EE4" w:rsidRDefault="00130688" w:rsidP="00304EE4">
      <w:pPr>
        <w:rPr>
          <w:rFonts w:cstheme="minorHAnsi"/>
          <w:sz w:val="24"/>
          <w:szCs w:val="24"/>
        </w:rPr>
      </w:pPr>
    </w:p>
    <w:p w14:paraId="121D4755" w14:textId="2CB2D51B" w:rsidR="00130688" w:rsidRPr="00304EE4" w:rsidRDefault="00CA0805" w:rsidP="00304EE4">
      <w:pPr>
        <w:rPr>
          <w:rFonts w:cstheme="minorHAnsi"/>
          <w:sz w:val="24"/>
          <w:szCs w:val="24"/>
        </w:rPr>
      </w:pPr>
      <w:r>
        <w:rPr>
          <w:rFonts w:cstheme="minorHAnsi"/>
          <w:sz w:val="24"/>
          <w:szCs w:val="24"/>
        </w:rPr>
        <w:t>3</w:t>
      </w:r>
      <w:r w:rsidR="00304EE4">
        <w:rPr>
          <w:rFonts w:cstheme="minorHAnsi"/>
          <w:sz w:val="24"/>
          <w:szCs w:val="24"/>
        </w:rPr>
        <w:t xml:space="preserve">. </w:t>
      </w:r>
      <w:r w:rsidR="00130688" w:rsidRPr="00304EE4">
        <w:rPr>
          <w:rFonts w:cstheme="minorHAnsi"/>
          <w:sz w:val="24"/>
          <w:szCs w:val="24"/>
        </w:rPr>
        <w:t>Is the class currently offered under a Gen ED/knowledge and skill area? If so, please indicate which:</w:t>
      </w:r>
    </w:p>
    <w:p w14:paraId="48563D33" w14:textId="047A77DE" w:rsidR="00D45494" w:rsidRDefault="00D45494" w:rsidP="00C706D7">
      <w:pPr>
        <w:rPr>
          <w:rFonts w:cstheme="minorHAnsi"/>
          <w:sz w:val="24"/>
          <w:szCs w:val="24"/>
        </w:rPr>
      </w:pPr>
    </w:p>
    <w:p w14:paraId="0CD737C9" w14:textId="7CF3FFD8" w:rsidR="00C706D7" w:rsidRPr="007B236F" w:rsidRDefault="00CA0805" w:rsidP="00C706D7">
      <w:pPr>
        <w:rPr>
          <w:rFonts w:cstheme="minorHAnsi"/>
          <w:sz w:val="24"/>
          <w:szCs w:val="24"/>
        </w:rPr>
      </w:pPr>
      <w:r>
        <w:rPr>
          <w:rFonts w:cstheme="minorHAnsi"/>
          <w:sz w:val="24"/>
          <w:szCs w:val="24"/>
        </w:rPr>
        <w:t>4</w:t>
      </w:r>
      <w:r w:rsidR="00C706D7" w:rsidRPr="007B236F">
        <w:rPr>
          <w:rFonts w:cstheme="minorHAnsi"/>
          <w:sz w:val="24"/>
          <w:szCs w:val="24"/>
        </w:rPr>
        <w:t xml:space="preserve">. Does this course have Prerequisites or Corequisites? </w:t>
      </w:r>
      <w:r w:rsidR="0068288D">
        <w:rPr>
          <w:rFonts w:cstheme="minorHAnsi"/>
          <w:sz w:val="24"/>
          <w:szCs w:val="24"/>
        </w:rPr>
        <w:t>If so, please list:</w:t>
      </w:r>
    </w:p>
    <w:p w14:paraId="5C0A8986" w14:textId="77777777" w:rsidR="00D45494" w:rsidRDefault="00D45494" w:rsidP="00C706D7">
      <w:pPr>
        <w:rPr>
          <w:rFonts w:cstheme="minorHAnsi"/>
          <w:sz w:val="24"/>
          <w:szCs w:val="24"/>
        </w:rPr>
      </w:pPr>
    </w:p>
    <w:p w14:paraId="776695CE" w14:textId="2C1D87D5" w:rsidR="00D45494" w:rsidRDefault="00CA0805" w:rsidP="007F1BDC">
      <w:pPr>
        <w:rPr>
          <w:rFonts w:cstheme="minorHAnsi"/>
          <w:sz w:val="24"/>
          <w:szCs w:val="24"/>
        </w:rPr>
      </w:pPr>
      <w:r>
        <w:rPr>
          <w:rFonts w:cstheme="minorHAnsi"/>
          <w:sz w:val="24"/>
          <w:szCs w:val="24"/>
        </w:rPr>
        <w:t>5</w:t>
      </w:r>
      <w:r w:rsidR="00C706D7" w:rsidRPr="007B236F">
        <w:rPr>
          <w:rFonts w:cstheme="minorHAnsi"/>
          <w:sz w:val="24"/>
          <w:szCs w:val="24"/>
        </w:rPr>
        <w:t>. First semester the course may be used to satisfy the Gen Ed category</w:t>
      </w:r>
      <w:r w:rsidR="0068288D">
        <w:rPr>
          <w:rFonts w:cstheme="minorHAnsi"/>
          <w:sz w:val="24"/>
          <w:szCs w:val="24"/>
        </w:rPr>
        <w:t>:</w:t>
      </w:r>
      <w:bookmarkStart w:id="0" w:name="_Hlk85814194"/>
    </w:p>
    <w:p w14:paraId="260B6488" w14:textId="466E3D2A" w:rsidR="00C706D7" w:rsidRPr="007B236F" w:rsidRDefault="00CA0805" w:rsidP="007F1BDC">
      <w:pPr>
        <w:rPr>
          <w:rFonts w:cstheme="minorHAnsi"/>
          <w:sz w:val="24"/>
          <w:szCs w:val="24"/>
        </w:rPr>
      </w:pPr>
      <w:r>
        <w:rPr>
          <w:rFonts w:cstheme="minorHAnsi"/>
          <w:sz w:val="24"/>
          <w:szCs w:val="24"/>
        </w:rPr>
        <w:t>6</w:t>
      </w:r>
      <w:r w:rsidR="00C706D7" w:rsidRPr="007B236F">
        <w:rPr>
          <w:rFonts w:cstheme="minorHAnsi"/>
          <w:sz w:val="24"/>
          <w:szCs w:val="24"/>
        </w:rPr>
        <w:t>. Brief Catalog Description</w:t>
      </w:r>
      <w:r w:rsidR="0068288D">
        <w:rPr>
          <w:rFonts w:cstheme="minorHAnsi"/>
          <w:sz w:val="24"/>
          <w:szCs w:val="24"/>
        </w:rPr>
        <w:t>:</w:t>
      </w:r>
    </w:p>
    <w:p w14:paraId="1FF29C01" w14:textId="77777777" w:rsidR="00D45494" w:rsidRDefault="00D45494" w:rsidP="007F1BDC">
      <w:pPr>
        <w:rPr>
          <w:rFonts w:cstheme="minorHAnsi"/>
          <w:sz w:val="24"/>
          <w:szCs w:val="24"/>
        </w:rPr>
      </w:pPr>
    </w:p>
    <w:p w14:paraId="71B2CCDD" w14:textId="77777777" w:rsidR="00D45494" w:rsidRDefault="00D45494" w:rsidP="007F1BDC">
      <w:pPr>
        <w:rPr>
          <w:rFonts w:cstheme="minorHAnsi"/>
          <w:sz w:val="24"/>
          <w:szCs w:val="24"/>
        </w:rPr>
      </w:pPr>
    </w:p>
    <w:p w14:paraId="706DBA74" w14:textId="7C58F865" w:rsidR="00C706D7" w:rsidRDefault="00CA0805" w:rsidP="007F1BDC">
      <w:pPr>
        <w:rPr>
          <w:rFonts w:cstheme="minorHAnsi"/>
          <w:sz w:val="24"/>
          <w:szCs w:val="24"/>
        </w:rPr>
      </w:pPr>
      <w:r>
        <w:rPr>
          <w:rFonts w:cstheme="minorHAnsi"/>
          <w:sz w:val="24"/>
          <w:szCs w:val="24"/>
        </w:rPr>
        <w:t>7</w:t>
      </w:r>
      <w:r w:rsidR="00C706D7" w:rsidRPr="007B236F">
        <w:rPr>
          <w:rFonts w:cstheme="minorHAnsi"/>
          <w:sz w:val="24"/>
          <w:szCs w:val="24"/>
        </w:rPr>
        <w:t xml:space="preserve">. </w:t>
      </w:r>
      <w:r w:rsidR="00B26230" w:rsidRPr="007B236F">
        <w:rPr>
          <w:rFonts w:cstheme="minorHAnsi"/>
          <w:sz w:val="24"/>
          <w:szCs w:val="24"/>
        </w:rPr>
        <w:t xml:space="preserve">Please attach a </w:t>
      </w:r>
      <w:r w:rsidR="0068288D">
        <w:rPr>
          <w:rFonts w:cstheme="minorHAnsi"/>
          <w:sz w:val="24"/>
          <w:szCs w:val="24"/>
        </w:rPr>
        <w:t xml:space="preserve">detailed </w:t>
      </w:r>
      <w:r w:rsidR="00B26230" w:rsidRPr="007B236F">
        <w:rPr>
          <w:rFonts w:cstheme="minorHAnsi"/>
          <w:sz w:val="24"/>
          <w:szCs w:val="24"/>
        </w:rPr>
        <w:t>course syllabus</w:t>
      </w:r>
      <w:r w:rsidR="0068288D">
        <w:rPr>
          <w:rFonts w:cstheme="minorHAnsi"/>
          <w:sz w:val="24"/>
          <w:szCs w:val="24"/>
        </w:rPr>
        <w:t xml:space="preserve"> (including </w:t>
      </w:r>
      <w:r w:rsidR="007B236F" w:rsidRPr="007B236F">
        <w:rPr>
          <w:rFonts w:cstheme="minorHAnsi"/>
          <w:sz w:val="24"/>
          <w:szCs w:val="24"/>
        </w:rPr>
        <w:t>SLOs</w:t>
      </w:r>
      <w:r w:rsidR="0068288D">
        <w:rPr>
          <w:rFonts w:cstheme="minorHAnsi"/>
          <w:sz w:val="24"/>
          <w:szCs w:val="24"/>
        </w:rPr>
        <w:t xml:space="preserve">) </w:t>
      </w:r>
      <w:r w:rsidR="007B236F" w:rsidRPr="007B236F">
        <w:rPr>
          <w:rFonts w:cstheme="minorHAnsi"/>
          <w:sz w:val="24"/>
          <w:szCs w:val="24"/>
        </w:rPr>
        <w:t xml:space="preserve">and any rubrics used in grading. For information on how to construct a syllabus see the </w:t>
      </w:r>
      <w:hyperlink r:id="rId6" w:history="1">
        <w:r w:rsidR="007B236F" w:rsidRPr="0068288D">
          <w:rPr>
            <w:rStyle w:val="Hyperlink"/>
            <w:rFonts w:cstheme="minorHAnsi"/>
            <w:sz w:val="24"/>
            <w:szCs w:val="24"/>
          </w:rPr>
          <w:t>faculty handbook</w:t>
        </w:r>
      </w:hyperlink>
      <w:r w:rsidR="0068288D">
        <w:rPr>
          <w:rFonts w:cstheme="minorHAnsi"/>
          <w:sz w:val="24"/>
          <w:szCs w:val="24"/>
        </w:rPr>
        <w:t xml:space="preserve">. </w:t>
      </w:r>
    </w:p>
    <w:p w14:paraId="43031DFF" w14:textId="69A2888A" w:rsidR="00BD260C" w:rsidRDefault="00BD260C" w:rsidP="007F1BDC">
      <w:pPr>
        <w:rPr>
          <w:rFonts w:cstheme="minorHAnsi"/>
          <w:sz w:val="24"/>
          <w:szCs w:val="24"/>
        </w:rPr>
      </w:pPr>
    </w:p>
    <w:p w14:paraId="1B5D0C39" w14:textId="77777777" w:rsidR="00BD260C" w:rsidRPr="007B236F" w:rsidRDefault="00BD260C" w:rsidP="007F1BDC">
      <w:pPr>
        <w:rPr>
          <w:rFonts w:cstheme="minorHAnsi"/>
          <w:sz w:val="24"/>
          <w:szCs w:val="24"/>
        </w:rPr>
      </w:pPr>
    </w:p>
    <w:p w14:paraId="568E87E5" w14:textId="7AC51098" w:rsidR="00E93BCA" w:rsidRDefault="00CA0805" w:rsidP="00B26230">
      <w:pPr>
        <w:rPr>
          <w:rFonts w:cstheme="minorHAnsi"/>
          <w:sz w:val="24"/>
          <w:szCs w:val="24"/>
        </w:rPr>
      </w:pPr>
      <w:r>
        <w:rPr>
          <w:rFonts w:cstheme="minorHAnsi"/>
          <w:sz w:val="24"/>
          <w:szCs w:val="24"/>
        </w:rPr>
        <w:t>8</w:t>
      </w:r>
      <w:r w:rsidR="00F8076B">
        <w:rPr>
          <w:rFonts w:cstheme="minorHAnsi"/>
          <w:sz w:val="24"/>
          <w:szCs w:val="24"/>
        </w:rPr>
        <w:t xml:space="preserve">.  Will the course fulfill one or more of the college’s Institutional Learning Outcomes? If so, please indicate below. </w:t>
      </w:r>
    </w:p>
    <w:p w14:paraId="12E0A7DD" w14:textId="77777777" w:rsidR="00F8076B" w:rsidRDefault="00F8076B" w:rsidP="00F8076B">
      <w:pPr>
        <w:rPr>
          <w:rFonts w:cstheme="minorHAnsi"/>
          <w:sz w:val="24"/>
          <w:szCs w:val="24"/>
        </w:rPr>
      </w:pPr>
      <w:r>
        <w:rPr>
          <w:rFonts w:cstheme="minorHAnsi"/>
          <w:b/>
          <w:bCs/>
          <w:i/>
          <w:iCs/>
          <w:sz w:val="24"/>
          <w:szCs w:val="24"/>
        </w:rPr>
        <w:t xml:space="preserve">___ </w:t>
      </w:r>
      <w:r w:rsidRPr="00F8076B">
        <w:rPr>
          <w:rFonts w:cstheme="minorHAnsi"/>
          <w:b/>
          <w:bCs/>
          <w:i/>
          <w:iCs/>
          <w:sz w:val="24"/>
          <w:szCs w:val="24"/>
        </w:rPr>
        <w:t>Critical thinking skills</w:t>
      </w:r>
      <w:r w:rsidRPr="00F8076B">
        <w:rPr>
          <w:rFonts w:cstheme="minorHAnsi"/>
          <w:sz w:val="24"/>
          <w:szCs w:val="24"/>
        </w:rPr>
        <w:t>, so that they are able to engage a lifelong building of knowledge through observation, reflection, curiosity, dialogue, and the evaluation and synthesis of information.</w:t>
      </w:r>
    </w:p>
    <w:p w14:paraId="2834FDBD" w14:textId="73458493" w:rsidR="00F8076B" w:rsidRP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Creative and expressive skills</w:t>
      </w:r>
      <w:r w:rsidRPr="00F8076B">
        <w:rPr>
          <w:rFonts w:cstheme="minorHAnsi"/>
          <w:sz w:val="24"/>
          <w:szCs w:val="24"/>
        </w:rPr>
        <w:t>, so that they may propose innovative solutions to problems, and innovative manifestations of their own thoughts and feelings.</w:t>
      </w:r>
    </w:p>
    <w:p w14:paraId="70B9EB41" w14:textId="77777777" w:rsid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Articulation skills,</w:t>
      </w:r>
      <w:r w:rsidRPr="00F8076B">
        <w:rPr>
          <w:rFonts w:cstheme="minorHAnsi"/>
          <w:sz w:val="24"/>
          <w:szCs w:val="24"/>
        </w:rPr>
        <w:t> so that they are able to communicate their thoughts and choices clearly, carefully, and purposefully, to themselves and to others.</w:t>
      </w:r>
    </w:p>
    <w:p w14:paraId="146E02C6" w14:textId="77777777" w:rsid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Adeptness in multiple research methodologies and in multiple forms of literacy</w:t>
      </w:r>
      <w:r w:rsidRPr="00F8076B">
        <w:rPr>
          <w:rFonts w:cstheme="minorHAnsi"/>
          <w:sz w:val="24"/>
          <w:szCs w:val="24"/>
        </w:rPr>
        <w:t>, so that they may further expand and enrich their appreciation of the complexity of our world, within and beyond college.</w:t>
      </w:r>
    </w:p>
    <w:p w14:paraId="5044E2D4" w14:textId="77777777" w:rsidR="00F8076B" w:rsidRDefault="00F8076B" w:rsidP="00F8076B">
      <w:pPr>
        <w:rPr>
          <w:rFonts w:cstheme="minorHAnsi"/>
          <w:sz w:val="24"/>
          <w:szCs w:val="24"/>
        </w:rPr>
      </w:pPr>
      <w:r>
        <w:rPr>
          <w:rFonts w:cstheme="minorHAnsi"/>
          <w:b/>
          <w:bCs/>
          <w:i/>
          <w:iCs/>
          <w:sz w:val="24"/>
          <w:szCs w:val="24"/>
        </w:rPr>
        <w:lastRenderedPageBreak/>
        <w:t>___</w:t>
      </w:r>
      <w:r w:rsidRPr="00F8076B">
        <w:rPr>
          <w:rFonts w:cstheme="minorHAnsi"/>
          <w:b/>
          <w:bCs/>
          <w:i/>
          <w:iCs/>
          <w:sz w:val="24"/>
          <w:szCs w:val="24"/>
        </w:rPr>
        <w:t>A sensitivity to nuance</w:t>
      </w:r>
      <w:r w:rsidRPr="00F8076B">
        <w:rPr>
          <w:rFonts w:cstheme="minorHAnsi"/>
          <w:sz w:val="24"/>
          <w:szCs w:val="24"/>
        </w:rPr>
        <w:t>, to traditional and non-traditional knowledges, and to ideas and experiences different from their own, so that they are able to bridge the gap between themselves and others, and between the local and global, while advocating for the importance of diversity in all its manifestations.</w:t>
      </w:r>
    </w:p>
    <w:p w14:paraId="069D4031" w14:textId="79496EF4" w:rsidR="00F8076B" w:rsidRP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 commitment to the planet and to the welfare and equity of all of its peoples</w:t>
      </w:r>
      <w:r w:rsidRPr="00F8076B">
        <w:rPr>
          <w:rFonts w:cstheme="minorHAnsi"/>
          <w:sz w:val="24"/>
          <w:szCs w:val="24"/>
        </w:rPr>
        <w:t>, by respecting the sanctity of the environment and by using the </w:t>
      </w:r>
      <w:hyperlink r:id="rId7" w:tgtFrame="_blank" w:history="1">
        <w:r w:rsidRPr="00F8076B">
          <w:rPr>
            <w:rStyle w:val="Hyperlink"/>
            <w:rFonts w:cstheme="minorHAnsi"/>
            <w:b/>
            <w:bCs/>
            <w:sz w:val="24"/>
            <w:szCs w:val="24"/>
          </w:rPr>
          <w:t>United Nations’ 17 interconnected Sustainable Development Goals (SDGs)</w:t>
        </w:r>
      </w:hyperlink>
      <w:r w:rsidRPr="00F8076B">
        <w:rPr>
          <w:rFonts w:cstheme="minorHAnsi"/>
          <w:sz w:val="24"/>
          <w:szCs w:val="24"/>
        </w:rPr>
        <w:t> as a framework for understanding the larger impact of their actions and decisions, so that they may actively engage in building a world that measurably promotes equity, inclusivity, and sustainability.</w:t>
      </w:r>
    </w:p>
    <w:p w14:paraId="68899002" w14:textId="77777777" w:rsidR="00E93BCA" w:rsidRDefault="00E93BCA" w:rsidP="00B26230">
      <w:pPr>
        <w:rPr>
          <w:rFonts w:cstheme="minorHAnsi"/>
          <w:sz w:val="24"/>
          <w:szCs w:val="24"/>
        </w:rPr>
      </w:pPr>
    </w:p>
    <w:p w14:paraId="6C976310" w14:textId="14FF80B6" w:rsidR="00B26230" w:rsidRDefault="00CA0805" w:rsidP="00B26230">
      <w:pPr>
        <w:rPr>
          <w:rFonts w:cstheme="minorHAnsi"/>
          <w:sz w:val="24"/>
          <w:szCs w:val="24"/>
        </w:rPr>
      </w:pPr>
      <w:r>
        <w:rPr>
          <w:rFonts w:cstheme="minorHAnsi"/>
          <w:sz w:val="24"/>
          <w:szCs w:val="24"/>
        </w:rPr>
        <w:t>9</w:t>
      </w:r>
      <w:r w:rsidR="00B26230" w:rsidRPr="007B236F">
        <w:rPr>
          <w:rFonts w:cstheme="minorHAnsi"/>
          <w:sz w:val="24"/>
          <w:szCs w:val="24"/>
        </w:rPr>
        <w:t>. Indicate below which</w:t>
      </w:r>
      <w:r w:rsidR="00BD260C">
        <w:rPr>
          <w:rFonts w:cstheme="minorHAnsi"/>
          <w:sz w:val="24"/>
          <w:szCs w:val="24"/>
        </w:rPr>
        <w:t xml:space="preserve"> revised or new</w:t>
      </w:r>
      <w:r w:rsidR="00B26230" w:rsidRPr="007B236F">
        <w:rPr>
          <w:rFonts w:cstheme="minorHAnsi"/>
          <w:sz w:val="24"/>
          <w:szCs w:val="24"/>
        </w:rPr>
        <w:t xml:space="preserve"> Gen Ed Category (Core Knowledge Area or Competency) is </w:t>
      </w:r>
      <w:r w:rsidR="00BD260C">
        <w:rPr>
          <w:rFonts w:cstheme="minorHAnsi"/>
          <w:sz w:val="24"/>
          <w:szCs w:val="24"/>
        </w:rPr>
        <w:t>proposed for</w:t>
      </w:r>
      <w:r w:rsidR="00B26230" w:rsidRPr="007B236F">
        <w:rPr>
          <w:rFonts w:cstheme="minorHAnsi"/>
          <w:sz w:val="24"/>
          <w:szCs w:val="24"/>
        </w:rPr>
        <w:t xml:space="preserve"> th</w:t>
      </w:r>
      <w:r w:rsidR="00BD260C">
        <w:rPr>
          <w:rFonts w:cstheme="minorHAnsi"/>
          <w:sz w:val="24"/>
          <w:szCs w:val="24"/>
        </w:rPr>
        <w:t>is</w:t>
      </w:r>
      <w:r w:rsidR="00B26230" w:rsidRPr="007B236F">
        <w:rPr>
          <w:rFonts w:cstheme="minorHAnsi"/>
          <w:sz w:val="24"/>
          <w:szCs w:val="24"/>
        </w:rPr>
        <w:t xml:space="preserve"> course—note the accompanying Student Learning Outcomes (SLOs) below.</w:t>
      </w:r>
      <w:r w:rsidR="00AE0E95">
        <w:rPr>
          <w:rFonts w:cstheme="minorHAnsi"/>
          <w:sz w:val="24"/>
          <w:szCs w:val="24"/>
        </w:rPr>
        <w:t xml:space="preserve"> A course can satisfy multiple knowledge areas and competencies, but every single SLO for each category must</w:t>
      </w:r>
      <w:r w:rsidR="0068288D">
        <w:rPr>
          <w:rFonts w:cstheme="minorHAnsi"/>
          <w:sz w:val="24"/>
          <w:szCs w:val="24"/>
        </w:rPr>
        <w:t xml:space="preserve"> clearly</w:t>
      </w:r>
      <w:r w:rsidR="00AE0E95">
        <w:rPr>
          <w:rFonts w:cstheme="minorHAnsi"/>
          <w:sz w:val="24"/>
          <w:szCs w:val="24"/>
        </w:rPr>
        <w:t xml:space="preserve"> be satisfied within </w:t>
      </w:r>
      <w:r w:rsidR="0068288D">
        <w:rPr>
          <w:rFonts w:cstheme="minorHAnsi"/>
          <w:sz w:val="24"/>
          <w:szCs w:val="24"/>
        </w:rPr>
        <w:t>the</w:t>
      </w:r>
      <w:r w:rsidR="00AE0E95">
        <w:rPr>
          <w:rFonts w:cstheme="minorHAnsi"/>
          <w:sz w:val="24"/>
          <w:szCs w:val="24"/>
        </w:rPr>
        <w:t xml:space="preserve"> particular course.</w:t>
      </w:r>
      <w:r w:rsidR="0068288D">
        <w:rPr>
          <w:rFonts w:cstheme="minorHAnsi"/>
          <w:sz w:val="24"/>
          <w:szCs w:val="24"/>
        </w:rPr>
        <w:t xml:space="preserve"> </w:t>
      </w:r>
    </w:p>
    <w:p w14:paraId="7BF2BC92" w14:textId="77777777" w:rsidR="0068288D" w:rsidRDefault="0068288D" w:rsidP="00205C87">
      <w:pPr>
        <w:rPr>
          <w:rFonts w:cstheme="minorHAnsi"/>
          <w:sz w:val="24"/>
          <w:szCs w:val="24"/>
        </w:rPr>
      </w:pPr>
    </w:p>
    <w:p w14:paraId="3A5D7FB8" w14:textId="1BE359A4" w:rsidR="00205C87" w:rsidRPr="0032604B" w:rsidRDefault="00205C87" w:rsidP="0032604B">
      <w:pPr>
        <w:pStyle w:val="Heading2"/>
        <w:rPr>
          <w:b/>
          <w:highlight w:val="yellow"/>
        </w:rPr>
      </w:pPr>
      <w:r w:rsidRPr="0032604B">
        <w:rPr>
          <w:b/>
        </w:rPr>
        <w:t xml:space="preserve">___Diversity: Equity, Inclusion, and Social Justice </w:t>
      </w:r>
      <w:r w:rsidR="00D45494" w:rsidRPr="0032604B">
        <w:rPr>
          <w:b/>
        </w:rPr>
        <w:t>(</w:t>
      </w:r>
      <w:r w:rsidR="00A32D34" w:rsidRPr="0032604B">
        <w:rPr>
          <w:b/>
          <w:color w:val="FF0000"/>
        </w:rPr>
        <w:t>required)</w:t>
      </w:r>
    </w:p>
    <w:p w14:paraId="2FF9827F" w14:textId="77777777" w:rsidR="00205C87" w:rsidRPr="007B236F" w:rsidRDefault="00205C87" w:rsidP="00205C87">
      <w:pPr>
        <w:rPr>
          <w:rFonts w:cstheme="minorHAnsi"/>
          <w:sz w:val="24"/>
          <w:szCs w:val="24"/>
        </w:rPr>
      </w:pPr>
      <w:r w:rsidRPr="007B236F">
        <w:rPr>
          <w:rFonts w:cstheme="minorHAnsi"/>
          <w:sz w:val="24"/>
          <w:szCs w:val="24"/>
        </w:rPr>
        <w:t>Students will:</w:t>
      </w:r>
    </w:p>
    <w:p w14:paraId="12101503" w14:textId="77777777" w:rsidR="00205C87" w:rsidRPr="007B236F" w:rsidRDefault="00205C87" w:rsidP="00205C87">
      <w:pPr>
        <w:pStyle w:val="ListParagraph"/>
        <w:numPr>
          <w:ilvl w:val="0"/>
          <w:numId w:val="11"/>
        </w:numPr>
        <w:rPr>
          <w:rFonts w:cstheme="minorHAnsi"/>
          <w:sz w:val="24"/>
          <w:szCs w:val="24"/>
        </w:rPr>
      </w:pPr>
      <w:r w:rsidRPr="007B236F">
        <w:rPr>
          <w:rFonts w:cstheme="minorHAnsi"/>
          <w:sz w:val="24"/>
          <w:szCs w:val="24"/>
        </w:rPr>
        <w:t>describe the historical and contemporary societal factors that shape the development of individual and group identity involving race, class, and gender</w:t>
      </w:r>
    </w:p>
    <w:p w14:paraId="0E02C386" w14:textId="77777777" w:rsidR="00205C87" w:rsidRPr="007B236F" w:rsidRDefault="00205C87" w:rsidP="00205C87">
      <w:pPr>
        <w:pStyle w:val="ListParagraph"/>
        <w:numPr>
          <w:ilvl w:val="0"/>
          <w:numId w:val="11"/>
        </w:numPr>
        <w:rPr>
          <w:rFonts w:cstheme="minorHAnsi"/>
          <w:sz w:val="24"/>
          <w:szCs w:val="24"/>
        </w:rPr>
      </w:pPr>
      <w:r w:rsidRPr="007B236F">
        <w:rPr>
          <w:rFonts w:cstheme="minorHAnsi"/>
          <w:sz w:val="24"/>
          <w:szCs w:val="24"/>
        </w:rPr>
        <w:t xml:space="preserve">analyze the role that complex networks of social structures and systems play in the creation and perpetuation of the dynamics of power, privilege, oppression, and opportunity; and </w:t>
      </w:r>
    </w:p>
    <w:p w14:paraId="1B139E55" w14:textId="0660A25A" w:rsidR="00205C87" w:rsidRDefault="00205C87" w:rsidP="00205C87">
      <w:pPr>
        <w:pStyle w:val="ListParagraph"/>
        <w:numPr>
          <w:ilvl w:val="0"/>
          <w:numId w:val="11"/>
        </w:numPr>
        <w:rPr>
          <w:rFonts w:cstheme="minorHAnsi"/>
          <w:sz w:val="24"/>
          <w:szCs w:val="24"/>
        </w:rPr>
      </w:pPr>
      <w:r w:rsidRPr="007B236F">
        <w:rPr>
          <w:rFonts w:cstheme="minorHAnsi"/>
          <w:sz w:val="24"/>
          <w:szCs w:val="24"/>
        </w:rPr>
        <w:t xml:space="preserve"> apply the principles of rights, access, equity, and autonomous participation to past, current, or future social justice action</w:t>
      </w:r>
    </w:p>
    <w:p w14:paraId="33AE423E" w14:textId="77777777" w:rsidR="0032604B" w:rsidRDefault="0032604B" w:rsidP="00362024">
      <w:pPr>
        <w:rPr>
          <w:rFonts w:cstheme="minorHAnsi"/>
          <w:b/>
          <w:sz w:val="24"/>
          <w:szCs w:val="24"/>
        </w:rPr>
      </w:pPr>
    </w:p>
    <w:p w14:paraId="44411988" w14:textId="306278A3" w:rsidR="00362024" w:rsidRPr="008D74D2" w:rsidRDefault="00362024" w:rsidP="00362024">
      <w:pPr>
        <w:rPr>
          <w:rFonts w:cstheme="minorHAnsi"/>
          <w:b/>
          <w:sz w:val="24"/>
          <w:szCs w:val="24"/>
        </w:rPr>
      </w:pPr>
      <w:r w:rsidRPr="00362024">
        <w:rPr>
          <w:rFonts w:cstheme="minorHAnsi"/>
          <w:b/>
          <w:sz w:val="24"/>
          <w:szCs w:val="24"/>
        </w:rPr>
        <w:t>Guidance:</w:t>
      </w:r>
      <w:r w:rsidRPr="00362024">
        <w:rPr>
          <w:rFonts w:cstheme="minorHAnsi"/>
          <w:i/>
          <w:sz w:val="24"/>
          <w:szCs w:val="24"/>
        </w:rPr>
        <w:t xml:space="preserve"> Campuses may expand on the definition of individual and group identity to include additional aspects of diversity. However, consistent with SUNY Seamless Transfer policy, if a sending institution certifies that a student has completed the Diversity: Equity, Inclusion and Social Justice requirement, the receiving institution must accept that this SUNY general education requirement is satisfied. As called for in the Board of Trustees’ resolution, SUNY System Administration will work with campuses to ensure faculty have the training and resources to support the teaching and learning needs in this category.</w:t>
      </w:r>
    </w:p>
    <w:p w14:paraId="6C58EE69" w14:textId="77777777" w:rsidR="0068288D" w:rsidRDefault="0068288D" w:rsidP="00205C87">
      <w:pPr>
        <w:rPr>
          <w:rFonts w:cstheme="minorHAnsi"/>
          <w:sz w:val="24"/>
          <w:szCs w:val="24"/>
        </w:rPr>
      </w:pPr>
    </w:p>
    <w:p w14:paraId="5AADF4A0" w14:textId="2A391EA2" w:rsidR="00205C87" w:rsidRPr="0032604B" w:rsidRDefault="00205C87" w:rsidP="0032604B">
      <w:pPr>
        <w:pStyle w:val="Heading2"/>
        <w:rPr>
          <w:b/>
        </w:rPr>
      </w:pPr>
      <w:r w:rsidRPr="0032604B">
        <w:rPr>
          <w:b/>
        </w:rPr>
        <w:t>____Mathematics (and Quantitative Reasoning)</w:t>
      </w:r>
      <w:r w:rsidR="00FD672F" w:rsidRPr="0032604B">
        <w:rPr>
          <w:b/>
        </w:rPr>
        <w:t xml:space="preserve"> </w:t>
      </w:r>
      <w:r w:rsidR="00A32D34" w:rsidRPr="0032604B">
        <w:rPr>
          <w:b/>
          <w:color w:val="FF0000"/>
        </w:rPr>
        <w:t>(required)</w:t>
      </w:r>
    </w:p>
    <w:p w14:paraId="5E8E7E7B" w14:textId="77777777" w:rsidR="00205C87" w:rsidRPr="007B236F" w:rsidRDefault="00205C87" w:rsidP="00205C87">
      <w:pPr>
        <w:rPr>
          <w:rFonts w:cstheme="minorHAnsi"/>
          <w:sz w:val="24"/>
          <w:szCs w:val="24"/>
        </w:rPr>
      </w:pPr>
      <w:r w:rsidRPr="007B236F">
        <w:rPr>
          <w:rFonts w:cstheme="minorHAnsi"/>
          <w:sz w:val="24"/>
          <w:szCs w:val="24"/>
        </w:rPr>
        <w:t>Students will demonstrate mathematical skills and quantitative reasoning, including the ability to:</w:t>
      </w:r>
    </w:p>
    <w:p w14:paraId="1B972527" w14:textId="77777777" w:rsidR="00FD672F" w:rsidRPr="007B236F" w:rsidRDefault="00205C87" w:rsidP="00FD672F">
      <w:pPr>
        <w:pStyle w:val="ListParagraph"/>
        <w:numPr>
          <w:ilvl w:val="0"/>
          <w:numId w:val="11"/>
        </w:numPr>
        <w:rPr>
          <w:rFonts w:cstheme="minorHAnsi"/>
          <w:sz w:val="24"/>
          <w:szCs w:val="24"/>
        </w:rPr>
      </w:pPr>
      <w:r w:rsidRPr="007B236F">
        <w:rPr>
          <w:rFonts w:cstheme="minorHAnsi"/>
          <w:sz w:val="24"/>
          <w:szCs w:val="24"/>
        </w:rPr>
        <w:t xml:space="preserve">interpret and draw inferences from appropriate mathematical models such as formulas, graphs, tables, or schematics; </w:t>
      </w:r>
    </w:p>
    <w:p w14:paraId="1079154C" w14:textId="77777777" w:rsidR="00FD672F" w:rsidRPr="007B236F" w:rsidRDefault="00205C87" w:rsidP="00FD672F">
      <w:pPr>
        <w:pStyle w:val="ListParagraph"/>
        <w:numPr>
          <w:ilvl w:val="0"/>
          <w:numId w:val="11"/>
        </w:numPr>
        <w:rPr>
          <w:rFonts w:cstheme="minorHAnsi"/>
          <w:sz w:val="24"/>
          <w:szCs w:val="24"/>
        </w:rPr>
      </w:pPr>
      <w:r w:rsidRPr="007B236F">
        <w:rPr>
          <w:rFonts w:cstheme="minorHAnsi"/>
          <w:sz w:val="24"/>
          <w:szCs w:val="24"/>
        </w:rPr>
        <w:t xml:space="preserve">represent mathematical information symbolically, visually, numerically, or verbally as appropriate; </w:t>
      </w:r>
    </w:p>
    <w:p w14:paraId="1032CD11" w14:textId="25C999F0" w:rsidR="00205C87" w:rsidRDefault="00205C87" w:rsidP="00FD672F">
      <w:pPr>
        <w:pStyle w:val="ListParagraph"/>
        <w:numPr>
          <w:ilvl w:val="0"/>
          <w:numId w:val="11"/>
        </w:numPr>
        <w:rPr>
          <w:rFonts w:cstheme="minorHAnsi"/>
          <w:sz w:val="24"/>
          <w:szCs w:val="24"/>
        </w:rPr>
      </w:pPr>
      <w:r w:rsidRPr="007B236F">
        <w:rPr>
          <w:rFonts w:cstheme="minorHAnsi"/>
          <w:sz w:val="24"/>
          <w:szCs w:val="24"/>
        </w:rPr>
        <w:t xml:space="preserve"> employ quantitative methods such as arithmetic, algebra, geometry, or statistics to solve problems.</w:t>
      </w:r>
    </w:p>
    <w:p w14:paraId="42236068" w14:textId="2925F631" w:rsidR="00362024" w:rsidRPr="008D74D2" w:rsidRDefault="00362024" w:rsidP="00362024">
      <w:pPr>
        <w:rPr>
          <w:rFonts w:cstheme="minorHAnsi"/>
          <w:b/>
          <w:sz w:val="24"/>
          <w:szCs w:val="24"/>
        </w:rPr>
      </w:pPr>
      <w:r w:rsidRPr="00362024">
        <w:rPr>
          <w:rFonts w:cstheme="minorHAnsi"/>
          <w:b/>
          <w:sz w:val="24"/>
          <w:szCs w:val="24"/>
        </w:rPr>
        <w:t>Guidance</w:t>
      </w:r>
      <w:r>
        <w:rPr>
          <w:rFonts w:cstheme="minorHAnsi"/>
          <w:b/>
          <w:sz w:val="24"/>
          <w:szCs w:val="24"/>
        </w:rPr>
        <w:t>:</w:t>
      </w:r>
      <w:r w:rsidRPr="00362024">
        <w:rPr>
          <w:rFonts w:cstheme="minorHAnsi"/>
          <w:i/>
          <w:sz w:val="24"/>
          <w:szCs w:val="24"/>
        </w:rPr>
        <w:t xml:space="preserve"> N.B.: Campuses may approve liberal arts and sciences courses outside the disciplinary area of Mathematics (e.g., courses in statistics, computer science, data science, formal/symbolic logic, etc.) for this required category, provided the student learning outcomes for Mathematics (and Quantitative Reasoning) are met within the course. Remedial courses are not acceptable within this category; nor shall students place out of this SUNY GE requirement by high scores on Regents and/or SAT (or similar) exams.</w:t>
      </w:r>
    </w:p>
    <w:p w14:paraId="28022656" w14:textId="77777777" w:rsidR="00D45494" w:rsidRDefault="00D45494" w:rsidP="00B26230">
      <w:pPr>
        <w:spacing w:after="0" w:line="240" w:lineRule="auto"/>
        <w:rPr>
          <w:rFonts w:cstheme="minorHAnsi"/>
          <w:sz w:val="24"/>
          <w:szCs w:val="24"/>
        </w:rPr>
      </w:pPr>
    </w:p>
    <w:p w14:paraId="26503C6E" w14:textId="77777777" w:rsidR="0068288D" w:rsidRDefault="0068288D" w:rsidP="00B26230">
      <w:pPr>
        <w:spacing w:after="0" w:line="240" w:lineRule="auto"/>
        <w:rPr>
          <w:rFonts w:cstheme="minorHAnsi"/>
          <w:sz w:val="24"/>
          <w:szCs w:val="24"/>
        </w:rPr>
      </w:pPr>
    </w:p>
    <w:p w14:paraId="3B1A14E3" w14:textId="2477E31B" w:rsidR="00B26230" w:rsidRPr="0032604B" w:rsidRDefault="00B26230" w:rsidP="0032604B">
      <w:pPr>
        <w:pStyle w:val="Heading2"/>
        <w:rPr>
          <w:b/>
        </w:rPr>
      </w:pPr>
      <w:r w:rsidRPr="0032604B">
        <w:rPr>
          <w:b/>
        </w:rPr>
        <w:t xml:space="preserve">____ Natural Sciences and Scientific Reasoning: </w:t>
      </w:r>
      <w:r w:rsidRPr="0032604B">
        <w:rPr>
          <w:b/>
          <w:color w:val="FF0000"/>
        </w:rPr>
        <w:t>(required)</w:t>
      </w:r>
    </w:p>
    <w:p w14:paraId="72A0145D" w14:textId="77777777" w:rsidR="00B26230" w:rsidRPr="007B236F" w:rsidRDefault="00B26230" w:rsidP="00B26230">
      <w:pPr>
        <w:spacing w:after="0" w:line="240" w:lineRule="auto"/>
        <w:ind w:left="360"/>
        <w:rPr>
          <w:rFonts w:cstheme="minorHAnsi"/>
          <w:sz w:val="24"/>
          <w:szCs w:val="24"/>
        </w:rPr>
      </w:pPr>
    </w:p>
    <w:p w14:paraId="023A3411" w14:textId="77777777" w:rsidR="00B26230" w:rsidRPr="007B236F" w:rsidRDefault="00B26230" w:rsidP="00B26230">
      <w:pPr>
        <w:spacing w:after="0" w:line="240" w:lineRule="auto"/>
        <w:rPr>
          <w:rFonts w:cstheme="minorHAnsi"/>
          <w:sz w:val="24"/>
          <w:szCs w:val="24"/>
        </w:rPr>
      </w:pPr>
      <w:r w:rsidRPr="007B236F">
        <w:rPr>
          <w:rFonts w:cstheme="minorHAnsi"/>
          <w:sz w:val="24"/>
          <w:szCs w:val="24"/>
        </w:rPr>
        <w:t xml:space="preserve">Students will demonstrate: </w:t>
      </w:r>
    </w:p>
    <w:p w14:paraId="0DEC2275" w14:textId="77777777" w:rsidR="00B26230" w:rsidRPr="007B236F" w:rsidRDefault="00B26230" w:rsidP="00B26230">
      <w:pPr>
        <w:pStyle w:val="ListParagraph"/>
        <w:numPr>
          <w:ilvl w:val="0"/>
          <w:numId w:val="8"/>
        </w:numPr>
        <w:spacing w:after="0" w:line="240" w:lineRule="auto"/>
        <w:rPr>
          <w:rFonts w:cstheme="minorHAnsi"/>
          <w:sz w:val="24"/>
          <w:szCs w:val="24"/>
        </w:rPr>
      </w:pPr>
      <w:r w:rsidRPr="007B236F">
        <w:rPr>
          <w:rFonts w:cstheme="minorHAnsi"/>
          <w:sz w:val="24"/>
          <w:szCs w:val="24"/>
        </w:rPr>
        <w:t xml:space="preserve">understanding of the methods scientists use to explore natural phenomena, including observation, hypothesis development, measurement and data collection, experimentation, evaluation of evidence, and employment of mathematical analysis; and </w:t>
      </w:r>
    </w:p>
    <w:p w14:paraId="36F2916A" w14:textId="44A17AA2" w:rsidR="00B26230" w:rsidRDefault="00B26230" w:rsidP="00B26230">
      <w:pPr>
        <w:pStyle w:val="ListParagraph"/>
        <w:numPr>
          <w:ilvl w:val="0"/>
          <w:numId w:val="8"/>
        </w:numPr>
        <w:spacing w:after="0" w:line="240" w:lineRule="auto"/>
        <w:rPr>
          <w:rFonts w:cstheme="minorHAnsi"/>
          <w:sz w:val="24"/>
          <w:szCs w:val="24"/>
        </w:rPr>
      </w:pPr>
      <w:r w:rsidRPr="007B236F">
        <w:rPr>
          <w:rFonts w:cstheme="minorHAnsi"/>
          <w:sz w:val="24"/>
          <w:szCs w:val="24"/>
        </w:rPr>
        <w:t>application of scientific data, concepts, and models in one of the natural (or physical) sciences.</w:t>
      </w:r>
    </w:p>
    <w:p w14:paraId="01EA831B" w14:textId="365B695E" w:rsidR="00362024" w:rsidRDefault="00362024" w:rsidP="00362024">
      <w:pPr>
        <w:spacing w:after="0" w:line="240" w:lineRule="auto"/>
        <w:rPr>
          <w:rFonts w:cstheme="minorHAnsi"/>
          <w:sz w:val="24"/>
          <w:szCs w:val="24"/>
        </w:rPr>
      </w:pPr>
    </w:p>
    <w:p w14:paraId="6BE60FBD" w14:textId="122B7B4D" w:rsidR="00362024" w:rsidRPr="008D74D2" w:rsidRDefault="00362024" w:rsidP="00362024">
      <w:pPr>
        <w:spacing w:after="0" w:line="240" w:lineRule="auto"/>
        <w:rPr>
          <w:rFonts w:cstheme="minorHAnsi"/>
          <w:b/>
          <w:sz w:val="24"/>
          <w:szCs w:val="24"/>
        </w:rPr>
      </w:pPr>
      <w:r w:rsidRPr="00362024">
        <w:rPr>
          <w:rFonts w:cstheme="minorHAnsi"/>
          <w:b/>
          <w:sz w:val="24"/>
          <w:szCs w:val="24"/>
        </w:rPr>
        <w:t>Guidance</w:t>
      </w:r>
      <w:r>
        <w:rPr>
          <w:rFonts w:cstheme="minorHAnsi"/>
          <w:b/>
          <w:sz w:val="24"/>
          <w:szCs w:val="24"/>
        </w:rPr>
        <w:t>:</w:t>
      </w:r>
      <w:r w:rsidR="008D74D2">
        <w:rPr>
          <w:rFonts w:cstheme="minorHAnsi"/>
          <w:b/>
          <w:sz w:val="24"/>
          <w:szCs w:val="24"/>
        </w:rPr>
        <w:t xml:space="preserve"> </w:t>
      </w:r>
      <w:r w:rsidR="008D74D2" w:rsidRPr="008D74D2">
        <w:rPr>
          <w:i/>
        </w:rPr>
        <w:t>N.B.: The required Knowledge and Skills Area of Natural Science (and Scientific Reasoning) is included in SUNY GE to be consistent with the Middle States general education requirement for Scientific Reasoning. During the policy development process, overwhelming feedback from SUNY campuses indicated that many courses in the social sciences (and possibly other disciplines) include scientific reasoning in their learning outcomes. For this reason, campuses have the latitude to approve a social science course or courses in other disciplines for this category, if the learning outcomes for the course include demonstrating scientific reasoning applied to the respective disciplinary area(s), as described in the student learning outcomes. For courses in the traditional natural science disciplines (e.g., chemistry, biology, physics, etc.) the inclusion of a laboratory component, though highly desirable, is not necessary for campus approval. However, because many majors (e.g., in STEM- and health-related fields) require college-level laboratory science, including for transfer, students must be advised to select courses appropriate to the current and/or planned program of study and educational goals.</w:t>
      </w:r>
    </w:p>
    <w:p w14:paraId="0AADA0C9" w14:textId="77777777" w:rsidR="00B26230" w:rsidRPr="007B236F" w:rsidRDefault="00B26230" w:rsidP="00B26230">
      <w:pPr>
        <w:rPr>
          <w:rFonts w:cstheme="minorHAnsi"/>
          <w:sz w:val="24"/>
          <w:szCs w:val="24"/>
        </w:rPr>
      </w:pPr>
    </w:p>
    <w:p w14:paraId="5C0AB917" w14:textId="08C59EF8" w:rsidR="00FD672F" w:rsidRPr="0032604B" w:rsidRDefault="00FD672F" w:rsidP="0032604B">
      <w:pPr>
        <w:pStyle w:val="Heading2"/>
        <w:rPr>
          <w:b/>
        </w:rPr>
      </w:pPr>
      <w:r w:rsidRPr="0032604B">
        <w:rPr>
          <w:b/>
        </w:rPr>
        <w:lastRenderedPageBreak/>
        <w:t>____ The Arts</w:t>
      </w:r>
      <w:r w:rsidR="007D59BB" w:rsidRPr="0032604B">
        <w:rPr>
          <w:b/>
        </w:rPr>
        <w:t xml:space="preserve"> </w:t>
      </w:r>
      <w:r w:rsidR="007D59BB" w:rsidRPr="0032604B">
        <w:rPr>
          <w:b/>
          <w:color w:val="FF0000"/>
        </w:rPr>
        <w:t>(required)</w:t>
      </w:r>
    </w:p>
    <w:p w14:paraId="226B7FFF" w14:textId="77777777" w:rsidR="00FD672F" w:rsidRPr="007B236F" w:rsidRDefault="00FD672F" w:rsidP="00FD672F">
      <w:pPr>
        <w:rPr>
          <w:rFonts w:cstheme="minorHAnsi"/>
          <w:sz w:val="24"/>
          <w:szCs w:val="24"/>
        </w:rPr>
      </w:pPr>
      <w:r w:rsidRPr="007B236F">
        <w:rPr>
          <w:rFonts w:cstheme="minorHAnsi"/>
          <w:sz w:val="24"/>
          <w:szCs w:val="24"/>
        </w:rPr>
        <w:t xml:space="preserve">Students will: </w:t>
      </w:r>
    </w:p>
    <w:p w14:paraId="111A2EE9" w14:textId="73618012" w:rsidR="003350EE" w:rsidRPr="007B236F" w:rsidRDefault="00FD672F" w:rsidP="00FD672F">
      <w:pPr>
        <w:pStyle w:val="ListParagraph"/>
        <w:numPr>
          <w:ilvl w:val="0"/>
          <w:numId w:val="15"/>
        </w:numPr>
        <w:rPr>
          <w:rFonts w:cstheme="minorHAnsi"/>
          <w:sz w:val="24"/>
          <w:szCs w:val="24"/>
        </w:rPr>
      </w:pPr>
      <w:bookmarkStart w:id="1" w:name="_Hlk102657650"/>
      <w:r w:rsidRPr="007B236F">
        <w:rPr>
          <w:rFonts w:cstheme="minorHAnsi"/>
          <w:sz w:val="24"/>
          <w:szCs w:val="24"/>
        </w:rPr>
        <w:t>demonstrate an understanding of at least one principal form of artistic expression and the creative process inherent therein.</w:t>
      </w:r>
    </w:p>
    <w:p w14:paraId="7E7B2CBE" w14:textId="13B5FB15" w:rsidR="007B236F" w:rsidRPr="00362024" w:rsidRDefault="00362024" w:rsidP="007B236F">
      <w:pPr>
        <w:rPr>
          <w:rFonts w:cstheme="minorHAnsi"/>
          <w:i/>
          <w:sz w:val="24"/>
          <w:szCs w:val="24"/>
        </w:rPr>
      </w:pPr>
      <w:bookmarkStart w:id="2" w:name="_Hlk102657671"/>
      <w:bookmarkEnd w:id="1"/>
      <w:r w:rsidRPr="00362024">
        <w:rPr>
          <w:rFonts w:cstheme="minorHAnsi"/>
          <w:b/>
          <w:i/>
          <w:sz w:val="24"/>
          <w:szCs w:val="24"/>
        </w:rPr>
        <w:t>Guidance:</w:t>
      </w:r>
      <w:r>
        <w:rPr>
          <w:rFonts w:cstheme="minorHAnsi"/>
          <w:i/>
          <w:sz w:val="24"/>
          <w:szCs w:val="24"/>
        </w:rPr>
        <w:t xml:space="preserve"> </w:t>
      </w:r>
      <w:r w:rsidR="008D74D2" w:rsidRPr="008D74D2">
        <w:rPr>
          <w:i/>
        </w:rPr>
        <w:t>Both performance-oriented and scholarly/historical offerings in the expressive arts are approvable for this category. When considering performance-oriented courses for approval in the SUNY GE Arts category, campuses should include courses that engage students in the creative process directly while also fostering broader understanding of the principal form of artistic expression (e.g., appreciation, theory, history, aesthetic principles). Standard scholarly histories of the arts are approvable in both the Humanities and Arts categories.</w:t>
      </w:r>
    </w:p>
    <w:bookmarkEnd w:id="2"/>
    <w:p w14:paraId="298B26F5" w14:textId="77777777" w:rsidR="00F50223" w:rsidRDefault="00F50223" w:rsidP="00FD672F">
      <w:pPr>
        <w:rPr>
          <w:rFonts w:cstheme="minorHAnsi"/>
          <w:b/>
          <w:sz w:val="24"/>
          <w:szCs w:val="24"/>
          <w:highlight w:val="yellow"/>
          <w:u w:val="single"/>
        </w:rPr>
      </w:pPr>
    </w:p>
    <w:p w14:paraId="7DC878DB" w14:textId="5A6249F0" w:rsidR="007D59BB" w:rsidRPr="0032604B" w:rsidRDefault="007D59BB" w:rsidP="0032604B">
      <w:pPr>
        <w:pStyle w:val="Heading2"/>
        <w:rPr>
          <w:b/>
        </w:rPr>
      </w:pPr>
      <w:r w:rsidRPr="0032604B">
        <w:rPr>
          <w:b/>
        </w:rPr>
        <w:t xml:space="preserve">Students Choose 2 gen ed courses from the remaining categories: </w:t>
      </w:r>
    </w:p>
    <w:p w14:paraId="6BD62BC0" w14:textId="77777777" w:rsidR="0032604B" w:rsidRDefault="0032604B" w:rsidP="0032604B">
      <w:pPr>
        <w:pStyle w:val="Heading2"/>
        <w:rPr>
          <w:b/>
        </w:rPr>
      </w:pPr>
    </w:p>
    <w:p w14:paraId="657FBF4F" w14:textId="4273B43C" w:rsidR="007F7CDB" w:rsidRPr="0032604B" w:rsidRDefault="007F7CDB" w:rsidP="0032604B">
      <w:pPr>
        <w:pStyle w:val="Heading2"/>
        <w:rPr>
          <w:b/>
        </w:rPr>
      </w:pPr>
      <w:r w:rsidRPr="0032604B">
        <w:rPr>
          <w:b/>
        </w:rPr>
        <w:t xml:space="preserve">____Humanities </w:t>
      </w:r>
    </w:p>
    <w:p w14:paraId="1F92066B" w14:textId="2B95DC61" w:rsidR="007F7CDB" w:rsidRDefault="007F7CDB" w:rsidP="007F7CDB">
      <w:r>
        <w:rPr>
          <w:b/>
        </w:rPr>
        <w:t xml:space="preserve">SLOs: </w:t>
      </w:r>
      <w:r w:rsidRPr="006E745B">
        <w:t>Students will</w:t>
      </w:r>
      <w:r w:rsidRPr="006E745B">
        <w:cr/>
        <w:t>• demonstrate knowledge of the conventions and methods of at least one of the humanities; and</w:t>
      </w:r>
      <w:r w:rsidRPr="006E745B">
        <w:cr/>
        <w:t>• recognize and analyze nuance and complexity of meaning through critical reflections on text, visual images, or artifacts.</w:t>
      </w:r>
      <w:r w:rsidRPr="006E745B">
        <w:cr/>
      </w:r>
    </w:p>
    <w:p w14:paraId="400D03F9" w14:textId="77777777" w:rsidR="007F7CDB" w:rsidRPr="006E745B" w:rsidRDefault="007F7CDB" w:rsidP="007F7CDB">
      <w:pPr>
        <w:rPr>
          <w:i/>
        </w:rPr>
      </w:pPr>
      <w:r w:rsidRPr="008D74D2">
        <w:rPr>
          <w:b/>
        </w:rPr>
        <w:t>Guidance:</w:t>
      </w:r>
      <w:r w:rsidRPr="008D74D2">
        <w:cr/>
      </w:r>
      <w:r w:rsidRPr="006E745B">
        <w:rPr>
          <w:i/>
        </w:rPr>
        <w:t xml:space="preserve">This category does not specify a particular humanities discipline or approach. Consistent with the intention to maintain splitting the Arts and Humanities into two separate categories, “performance” courses would generally not be approvable in this category unless supported by </w:t>
      </w:r>
      <w:r w:rsidRPr="006E745B">
        <w:rPr>
          <w:i/>
        </w:rPr>
        <w:cr/>
        <w:t>documentation that they include a preponderance of scholarly humanistic study. Standard scholarly histories of the arts are approvable in both the Humanities and Arts categories.</w:t>
      </w:r>
    </w:p>
    <w:p w14:paraId="638994DB" w14:textId="77777777" w:rsidR="007F7CDB" w:rsidRDefault="007F7CDB" w:rsidP="00FD672F">
      <w:pPr>
        <w:rPr>
          <w:rFonts w:cstheme="minorHAnsi"/>
          <w:sz w:val="24"/>
          <w:szCs w:val="24"/>
        </w:rPr>
      </w:pPr>
    </w:p>
    <w:p w14:paraId="348648E2" w14:textId="30207970" w:rsidR="00FD672F" w:rsidRPr="0032604B" w:rsidRDefault="00FD672F" w:rsidP="0032604B">
      <w:pPr>
        <w:pStyle w:val="Heading2"/>
        <w:rPr>
          <w:b/>
        </w:rPr>
      </w:pPr>
      <w:r w:rsidRPr="0032604B">
        <w:rPr>
          <w:b/>
        </w:rPr>
        <w:t xml:space="preserve">____ US History and Civic Engagement </w:t>
      </w:r>
    </w:p>
    <w:p w14:paraId="1EA6CE56" w14:textId="77777777" w:rsidR="00FD672F" w:rsidRPr="007B236F" w:rsidRDefault="00FD672F" w:rsidP="00FD672F">
      <w:pPr>
        <w:rPr>
          <w:rFonts w:cstheme="minorHAnsi"/>
          <w:sz w:val="24"/>
          <w:szCs w:val="24"/>
        </w:rPr>
      </w:pPr>
      <w:r w:rsidRPr="007B236F">
        <w:rPr>
          <w:rFonts w:cstheme="minorHAnsi"/>
          <w:sz w:val="24"/>
          <w:szCs w:val="24"/>
        </w:rPr>
        <w:t xml:space="preserve">Students will: </w:t>
      </w:r>
    </w:p>
    <w:p w14:paraId="0046709E" w14:textId="77777777" w:rsidR="00FD672F" w:rsidRPr="007B236F" w:rsidRDefault="00FD672F" w:rsidP="00FD672F">
      <w:pPr>
        <w:pStyle w:val="ListParagraph"/>
        <w:numPr>
          <w:ilvl w:val="0"/>
          <w:numId w:val="15"/>
        </w:numPr>
        <w:rPr>
          <w:rFonts w:cstheme="minorHAnsi"/>
          <w:sz w:val="24"/>
          <w:szCs w:val="24"/>
        </w:rPr>
      </w:pPr>
      <w:r w:rsidRPr="007B236F">
        <w:rPr>
          <w:rFonts w:cstheme="minorHAnsi"/>
          <w:sz w:val="24"/>
          <w:szCs w:val="24"/>
        </w:rPr>
        <w:t>demonstrate understanding of United States’ society and/or history, including the diversity of individuals and communities that make up the nation;</w:t>
      </w:r>
    </w:p>
    <w:p w14:paraId="295B19CB" w14:textId="77777777" w:rsidR="00FD672F" w:rsidRPr="007B236F" w:rsidRDefault="00FD672F" w:rsidP="00FD672F">
      <w:pPr>
        <w:pStyle w:val="ListParagraph"/>
        <w:numPr>
          <w:ilvl w:val="0"/>
          <w:numId w:val="15"/>
        </w:numPr>
        <w:rPr>
          <w:rFonts w:cstheme="minorHAnsi"/>
          <w:sz w:val="24"/>
          <w:szCs w:val="24"/>
        </w:rPr>
      </w:pPr>
      <w:r w:rsidRPr="007B236F">
        <w:rPr>
          <w:rFonts w:cstheme="minorHAnsi"/>
          <w:sz w:val="24"/>
          <w:szCs w:val="24"/>
        </w:rPr>
        <w:lastRenderedPageBreak/>
        <w:t xml:space="preserve">understand the role of individual participation in US communities and government; and </w:t>
      </w:r>
    </w:p>
    <w:p w14:paraId="26F943A9" w14:textId="0414518F" w:rsidR="003350EE" w:rsidRDefault="00FD672F" w:rsidP="00FD672F">
      <w:pPr>
        <w:pStyle w:val="ListParagraph"/>
        <w:numPr>
          <w:ilvl w:val="0"/>
          <w:numId w:val="15"/>
        </w:numPr>
        <w:rPr>
          <w:rFonts w:cstheme="minorHAnsi"/>
          <w:sz w:val="24"/>
          <w:szCs w:val="24"/>
        </w:rPr>
      </w:pPr>
      <w:r w:rsidRPr="007B236F">
        <w:rPr>
          <w:rFonts w:cstheme="minorHAnsi"/>
          <w:sz w:val="24"/>
          <w:szCs w:val="24"/>
        </w:rPr>
        <w:t>apply historical and contemporary evidence to draw, support, or verify conclusions.</w:t>
      </w:r>
    </w:p>
    <w:p w14:paraId="1A898762" w14:textId="2382018F" w:rsidR="00362024" w:rsidRPr="00362024" w:rsidRDefault="00362024" w:rsidP="00362024">
      <w:pPr>
        <w:rPr>
          <w:rFonts w:cstheme="minorHAnsi"/>
          <w:i/>
          <w:sz w:val="24"/>
          <w:szCs w:val="24"/>
        </w:rPr>
      </w:pPr>
      <w:r w:rsidRPr="00362024">
        <w:rPr>
          <w:rFonts w:cstheme="minorHAnsi"/>
          <w:b/>
          <w:sz w:val="24"/>
          <w:szCs w:val="24"/>
        </w:rPr>
        <w:t>Guidance:</w:t>
      </w:r>
      <w:r w:rsidRPr="00362024">
        <w:rPr>
          <w:rFonts w:cstheme="minorHAnsi"/>
          <w:sz w:val="24"/>
          <w:szCs w:val="24"/>
        </w:rPr>
        <w:t xml:space="preserve"> </w:t>
      </w:r>
      <w:r w:rsidRPr="00362024">
        <w:rPr>
          <w:rFonts w:cstheme="minorHAnsi"/>
          <w:i/>
          <w:sz w:val="24"/>
          <w:szCs w:val="24"/>
        </w:rPr>
        <w:t>In addition to providing information about the connection of the United States’ past to its present, approvable courses in this category will focus on the role of individuals within communities, and developing civic understanding and other skills for engaging in the dynamics of the diverse and pluralistic society which comprises the public life of the United States</w:t>
      </w:r>
    </w:p>
    <w:p w14:paraId="26D43296" w14:textId="77777777" w:rsidR="00362024" w:rsidRDefault="00362024" w:rsidP="00A32D34">
      <w:pPr>
        <w:rPr>
          <w:rFonts w:cstheme="minorHAnsi"/>
          <w:sz w:val="24"/>
          <w:szCs w:val="24"/>
        </w:rPr>
      </w:pPr>
    </w:p>
    <w:p w14:paraId="43A57420" w14:textId="2A15F13B" w:rsidR="00A32D34" w:rsidRPr="0032604B" w:rsidRDefault="00A32D34" w:rsidP="0032604B">
      <w:pPr>
        <w:pStyle w:val="Heading2"/>
        <w:rPr>
          <w:b/>
        </w:rPr>
      </w:pPr>
      <w:r w:rsidRPr="0032604B">
        <w:rPr>
          <w:b/>
        </w:rPr>
        <w:t>____ Social Sciences</w:t>
      </w:r>
    </w:p>
    <w:p w14:paraId="3D64BF46" w14:textId="77777777" w:rsidR="00A32D34" w:rsidRPr="007B236F" w:rsidRDefault="00A32D34" w:rsidP="00A32D34">
      <w:pPr>
        <w:spacing w:after="0" w:line="240" w:lineRule="auto"/>
        <w:rPr>
          <w:rFonts w:cstheme="minorHAnsi"/>
          <w:sz w:val="24"/>
          <w:szCs w:val="24"/>
        </w:rPr>
      </w:pPr>
      <w:r w:rsidRPr="007B236F">
        <w:rPr>
          <w:rFonts w:cstheme="minorHAnsi"/>
          <w:sz w:val="24"/>
          <w:szCs w:val="24"/>
        </w:rPr>
        <w:t>Students will:</w:t>
      </w:r>
    </w:p>
    <w:p w14:paraId="5D0ABD7D" w14:textId="77777777" w:rsidR="00A32D34" w:rsidRPr="007B236F" w:rsidRDefault="00A32D34" w:rsidP="00A32D34">
      <w:pPr>
        <w:pStyle w:val="ListParagraph"/>
        <w:numPr>
          <w:ilvl w:val="0"/>
          <w:numId w:val="14"/>
        </w:numPr>
        <w:spacing w:after="0" w:line="240" w:lineRule="auto"/>
        <w:rPr>
          <w:rFonts w:cstheme="minorHAnsi"/>
          <w:sz w:val="24"/>
          <w:szCs w:val="24"/>
        </w:rPr>
      </w:pPr>
      <w:r w:rsidRPr="007B236F">
        <w:rPr>
          <w:rFonts w:cstheme="minorHAnsi"/>
          <w:sz w:val="24"/>
          <w:szCs w:val="24"/>
        </w:rPr>
        <w:t>describe major concepts and theories of at least one discipline in the social sciences; and</w:t>
      </w:r>
    </w:p>
    <w:p w14:paraId="0014552E" w14:textId="0543A7F2" w:rsidR="00A32D34" w:rsidRDefault="00A32D34" w:rsidP="00A32D34">
      <w:pPr>
        <w:pStyle w:val="ListParagraph"/>
        <w:numPr>
          <w:ilvl w:val="0"/>
          <w:numId w:val="14"/>
        </w:numPr>
        <w:spacing w:after="0" w:line="240" w:lineRule="auto"/>
        <w:rPr>
          <w:rFonts w:cstheme="minorHAnsi"/>
          <w:sz w:val="24"/>
          <w:szCs w:val="24"/>
        </w:rPr>
      </w:pPr>
      <w:r w:rsidRPr="007B236F">
        <w:rPr>
          <w:rFonts w:cstheme="minorHAnsi"/>
          <w:sz w:val="24"/>
          <w:szCs w:val="24"/>
        </w:rPr>
        <w:t>demonstrate an understanding of the methods social scientists use to explore social phenomena.</w:t>
      </w:r>
    </w:p>
    <w:p w14:paraId="2E96BC2B" w14:textId="77777777" w:rsidR="00F45C53" w:rsidRDefault="00F45C53" w:rsidP="00362024">
      <w:pPr>
        <w:spacing w:after="0" w:line="240" w:lineRule="auto"/>
        <w:rPr>
          <w:rFonts w:cstheme="minorHAnsi"/>
          <w:b/>
          <w:sz w:val="24"/>
          <w:szCs w:val="24"/>
        </w:rPr>
      </w:pPr>
    </w:p>
    <w:p w14:paraId="6F59FC2F" w14:textId="77777777" w:rsidR="00F45C53" w:rsidRDefault="00362024" w:rsidP="00362024">
      <w:pPr>
        <w:spacing w:after="0" w:line="240" w:lineRule="auto"/>
        <w:rPr>
          <w:rFonts w:cstheme="minorHAnsi"/>
          <w:sz w:val="24"/>
          <w:szCs w:val="24"/>
        </w:rPr>
      </w:pPr>
      <w:r w:rsidRPr="00362024">
        <w:rPr>
          <w:rFonts w:cstheme="minorHAnsi"/>
          <w:b/>
          <w:sz w:val="24"/>
          <w:szCs w:val="24"/>
        </w:rPr>
        <w:t>Guidance</w:t>
      </w:r>
      <w:r>
        <w:rPr>
          <w:rFonts w:cstheme="minorHAnsi"/>
          <w:sz w:val="24"/>
          <w:szCs w:val="24"/>
        </w:rPr>
        <w:t>:</w:t>
      </w:r>
      <w:r w:rsidRPr="00362024">
        <w:rPr>
          <w:rFonts w:cstheme="minorHAnsi"/>
          <w:sz w:val="24"/>
          <w:szCs w:val="24"/>
        </w:rPr>
        <w:t xml:space="preserve"> </w:t>
      </w:r>
    </w:p>
    <w:p w14:paraId="043E36B1" w14:textId="67BD9715" w:rsidR="00362024" w:rsidRDefault="00362024" w:rsidP="00362024">
      <w:pPr>
        <w:spacing w:after="0" w:line="240" w:lineRule="auto"/>
        <w:rPr>
          <w:rFonts w:cstheme="minorHAnsi"/>
          <w:i/>
          <w:sz w:val="24"/>
          <w:szCs w:val="24"/>
        </w:rPr>
      </w:pPr>
      <w:r w:rsidRPr="00362024">
        <w:rPr>
          <w:rFonts w:cstheme="minorHAnsi"/>
          <w:i/>
          <w:sz w:val="24"/>
          <w:szCs w:val="24"/>
        </w:rPr>
        <w:t xml:space="preserve">Campuses are encouraged to approve courses that include a comprehensive introduction to a social science discipline. For inter- or multi-disciplinary courses (e.g., women’s studies or the social science portions of integrated curricula), or courses that otherwise fall outside the envelope of traditional social science disciplines, course descriptions and syllabi shall demonstrate clearly: </w:t>
      </w:r>
    </w:p>
    <w:p w14:paraId="58B911E7" w14:textId="77777777" w:rsidR="00362024" w:rsidRDefault="00362024" w:rsidP="00362024">
      <w:pPr>
        <w:spacing w:after="0" w:line="240" w:lineRule="auto"/>
        <w:rPr>
          <w:rFonts w:cstheme="minorHAnsi"/>
          <w:i/>
          <w:sz w:val="24"/>
          <w:szCs w:val="24"/>
        </w:rPr>
      </w:pPr>
      <w:r w:rsidRPr="00362024">
        <w:rPr>
          <w:rFonts w:cstheme="minorHAnsi"/>
          <w:i/>
          <w:sz w:val="24"/>
          <w:szCs w:val="24"/>
        </w:rPr>
        <w:t xml:space="preserve">• that they teach understanding of social science methodologies; </w:t>
      </w:r>
    </w:p>
    <w:p w14:paraId="01B98EF8" w14:textId="77777777" w:rsidR="00362024" w:rsidRDefault="00362024" w:rsidP="00362024">
      <w:pPr>
        <w:spacing w:after="0" w:line="240" w:lineRule="auto"/>
        <w:rPr>
          <w:rFonts w:cstheme="minorHAnsi"/>
          <w:i/>
          <w:sz w:val="24"/>
          <w:szCs w:val="24"/>
        </w:rPr>
      </w:pPr>
      <w:r w:rsidRPr="00362024">
        <w:rPr>
          <w:rFonts w:cstheme="minorHAnsi"/>
          <w:i/>
          <w:sz w:val="24"/>
          <w:szCs w:val="24"/>
        </w:rPr>
        <w:t xml:space="preserve">• which discipline(s) in the social sciences they draw on for concepts and theories; and </w:t>
      </w:r>
    </w:p>
    <w:p w14:paraId="0F8E9E6C" w14:textId="4EF0AA14" w:rsidR="00362024" w:rsidRPr="00362024" w:rsidRDefault="00362024" w:rsidP="00362024">
      <w:pPr>
        <w:spacing w:after="0" w:line="240" w:lineRule="auto"/>
        <w:rPr>
          <w:rFonts w:cstheme="minorHAnsi"/>
          <w:i/>
          <w:sz w:val="24"/>
          <w:szCs w:val="24"/>
        </w:rPr>
      </w:pPr>
      <w:r w:rsidRPr="00362024">
        <w:rPr>
          <w:rFonts w:cstheme="minorHAnsi"/>
          <w:i/>
          <w:sz w:val="24"/>
          <w:szCs w:val="24"/>
        </w:rPr>
        <w:t>• that the majority of the text(s) used fall clearly within the social sciences.</w:t>
      </w:r>
    </w:p>
    <w:p w14:paraId="2714875A" w14:textId="77777777" w:rsidR="00BD2D5B" w:rsidRPr="007B236F" w:rsidRDefault="00BD2D5B" w:rsidP="00FD672F">
      <w:pPr>
        <w:rPr>
          <w:rFonts w:cstheme="minorHAnsi"/>
          <w:sz w:val="24"/>
          <w:szCs w:val="24"/>
        </w:rPr>
      </w:pPr>
    </w:p>
    <w:p w14:paraId="59993FAB" w14:textId="5ADDAAF7" w:rsidR="00FD672F" w:rsidRPr="0032604B" w:rsidRDefault="00FD672F" w:rsidP="0032604B">
      <w:pPr>
        <w:pStyle w:val="Heading2"/>
        <w:rPr>
          <w:b/>
        </w:rPr>
      </w:pPr>
      <w:r w:rsidRPr="0032604B">
        <w:rPr>
          <w:b/>
        </w:rPr>
        <w:t>____ World History and Global Awareness</w:t>
      </w:r>
      <w:r w:rsidR="00657A2E" w:rsidRPr="0032604B">
        <w:rPr>
          <w:b/>
        </w:rPr>
        <w:t xml:space="preserve"> </w:t>
      </w:r>
    </w:p>
    <w:p w14:paraId="672C5E88" w14:textId="77777777" w:rsidR="00FD672F" w:rsidRPr="007B236F" w:rsidRDefault="00FD672F" w:rsidP="00FD672F">
      <w:pPr>
        <w:rPr>
          <w:rFonts w:cstheme="minorHAnsi"/>
          <w:sz w:val="24"/>
          <w:szCs w:val="24"/>
        </w:rPr>
      </w:pPr>
      <w:r w:rsidRPr="007B236F">
        <w:rPr>
          <w:rFonts w:cstheme="minorHAnsi"/>
          <w:sz w:val="24"/>
          <w:szCs w:val="24"/>
        </w:rPr>
        <w:t xml:space="preserve">Students will: </w:t>
      </w:r>
    </w:p>
    <w:p w14:paraId="2C337853" w14:textId="77777777" w:rsidR="00657A2E" w:rsidRPr="007B236F" w:rsidRDefault="00657A2E" w:rsidP="00657A2E">
      <w:pPr>
        <w:pStyle w:val="ListParagraph"/>
        <w:numPr>
          <w:ilvl w:val="0"/>
          <w:numId w:val="16"/>
        </w:numPr>
        <w:rPr>
          <w:rFonts w:cstheme="minorHAnsi"/>
          <w:sz w:val="24"/>
          <w:szCs w:val="24"/>
        </w:rPr>
      </w:pPr>
      <w:r w:rsidRPr="007B236F">
        <w:rPr>
          <w:rFonts w:cstheme="minorHAnsi"/>
          <w:sz w:val="24"/>
          <w:szCs w:val="24"/>
        </w:rPr>
        <w:t xml:space="preserve">demonstrate knowledge of a broad outline of world history and/or the development of the distinctive features of at least one civilization or culture in relation to other regions of the world; and </w:t>
      </w:r>
    </w:p>
    <w:p w14:paraId="4D9BD7BA" w14:textId="4D829E6B" w:rsidR="00FD672F" w:rsidRDefault="00657A2E" w:rsidP="00657A2E">
      <w:pPr>
        <w:pStyle w:val="ListParagraph"/>
        <w:numPr>
          <w:ilvl w:val="0"/>
          <w:numId w:val="16"/>
        </w:numPr>
        <w:rPr>
          <w:rFonts w:cstheme="minorHAnsi"/>
          <w:sz w:val="24"/>
          <w:szCs w:val="24"/>
        </w:rPr>
      </w:pPr>
      <w:r w:rsidRPr="007B236F">
        <w:rPr>
          <w:rFonts w:cstheme="minorHAnsi"/>
          <w:sz w:val="24"/>
          <w:szCs w:val="24"/>
        </w:rPr>
        <w:t>demonstrate an understanding of the structures, systems, and interrelationships among civilizations and cultures within historical and/or contemporary contexts, and their impact on wellbeing and sustainability</w:t>
      </w:r>
    </w:p>
    <w:p w14:paraId="2704560D" w14:textId="476E01E3" w:rsidR="00362024" w:rsidRPr="008D74D2" w:rsidRDefault="00362024" w:rsidP="00362024">
      <w:pPr>
        <w:rPr>
          <w:rFonts w:cstheme="minorHAnsi"/>
          <w:sz w:val="24"/>
          <w:szCs w:val="24"/>
        </w:rPr>
      </w:pPr>
      <w:r w:rsidRPr="00362024">
        <w:rPr>
          <w:rFonts w:cstheme="minorHAnsi"/>
          <w:b/>
          <w:sz w:val="24"/>
          <w:szCs w:val="24"/>
        </w:rPr>
        <w:t>Guidance</w:t>
      </w:r>
      <w:r>
        <w:rPr>
          <w:rFonts w:cstheme="minorHAnsi"/>
          <w:sz w:val="24"/>
          <w:szCs w:val="24"/>
        </w:rPr>
        <w:t>:</w:t>
      </w:r>
      <w:r w:rsidRPr="00362024">
        <w:rPr>
          <w:rFonts w:cstheme="minorHAnsi"/>
          <w:sz w:val="24"/>
          <w:szCs w:val="24"/>
        </w:rPr>
        <w:t xml:space="preserve"> </w:t>
      </w:r>
      <w:r w:rsidRPr="00362024">
        <w:rPr>
          <w:rFonts w:cstheme="minorHAnsi"/>
          <w:i/>
          <w:sz w:val="24"/>
          <w:szCs w:val="24"/>
        </w:rPr>
        <w:t xml:space="preserve">Courses on specialized topics or periods are approvable so long as the materials demonstrate that the primary focus of the course relates to larger developments of world history. The core of the course must be central to world history and global awareness, </w:t>
      </w:r>
      <w:r w:rsidRPr="00362024">
        <w:rPr>
          <w:rFonts w:cstheme="minorHAnsi"/>
          <w:i/>
          <w:sz w:val="24"/>
          <w:szCs w:val="24"/>
        </w:rPr>
        <w:lastRenderedPageBreak/>
        <w:t>and the treatment of that core placed in broader cultural perspective so that students gain an acquaintance with world history and not just specialized knowledge of one narrowly defined topic</w:t>
      </w:r>
      <w:r>
        <w:rPr>
          <w:rFonts w:cstheme="minorHAnsi"/>
          <w:i/>
          <w:sz w:val="24"/>
          <w:szCs w:val="24"/>
        </w:rPr>
        <w:t>.</w:t>
      </w:r>
    </w:p>
    <w:p w14:paraId="25C498E5" w14:textId="77777777" w:rsidR="00362024" w:rsidRDefault="00362024" w:rsidP="00A32D34">
      <w:pPr>
        <w:rPr>
          <w:rFonts w:cstheme="minorHAnsi"/>
          <w:sz w:val="24"/>
          <w:szCs w:val="24"/>
        </w:rPr>
      </w:pPr>
    </w:p>
    <w:p w14:paraId="6EAFD0A9" w14:textId="32A93B31" w:rsidR="00A32D34" w:rsidRPr="0032604B" w:rsidRDefault="00A32D34" w:rsidP="0032604B">
      <w:pPr>
        <w:pStyle w:val="Heading2"/>
        <w:rPr>
          <w:b/>
        </w:rPr>
      </w:pPr>
      <w:r w:rsidRPr="0032604B">
        <w:rPr>
          <w:b/>
        </w:rPr>
        <w:t xml:space="preserve">____World Languages: </w:t>
      </w:r>
    </w:p>
    <w:p w14:paraId="69E4D848" w14:textId="77777777" w:rsidR="00A32D34" w:rsidRPr="007B236F" w:rsidRDefault="00A32D34" w:rsidP="00A32D34">
      <w:pPr>
        <w:rPr>
          <w:rFonts w:cstheme="minorHAnsi"/>
          <w:sz w:val="24"/>
          <w:szCs w:val="24"/>
        </w:rPr>
      </w:pPr>
      <w:r w:rsidRPr="007B236F">
        <w:rPr>
          <w:rFonts w:cstheme="minorHAnsi"/>
          <w:sz w:val="24"/>
          <w:szCs w:val="24"/>
        </w:rPr>
        <w:t xml:space="preserve">Students will demonstrate: </w:t>
      </w:r>
    </w:p>
    <w:p w14:paraId="0B4A29C9" w14:textId="77777777" w:rsidR="00A32D34" w:rsidRPr="007B236F" w:rsidRDefault="00A32D34" w:rsidP="00A32D34">
      <w:pPr>
        <w:pStyle w:val="ListParagraph"/>
        <w:numPr>
          <w:ilvl w:val="0"/>
          <w:numId w:val="5"/>
        </w:numPr>
        <w:rPr>
          <w:rFonts w:cstheme="minorHAnsi"/>
          <w:sz w:val="24"/>
          <w:szCs w:val="24"/>
        </w:rPr>
      </w:pPr>
      <w:r w:rsidRPr="007B236F">
        <w:rPr>
          <w:rFonts w:cstheme="minorHAnsi"/>
          <w:sz w:val="24"/>
          <w:szCs w:val="24"/>
        </w:rPr>
        <w:t xml:space="preserve">basic proficiency in the understanding and use of a foreign language; and </w:t>
      </w:r>
    </w:p>
    <w:p w14:paraId="1BCC9947" w14:textId="24186C6E" w:rsidR="00F8076B" w:rsidRDefault="00A32D34" w:rsidP="00F8076B">
      <w:pPr>
        <w:pStyle w:val="ListParagraph"/>
        <w:numPr>
          <w:ilvl w:val="0"/>
          <w:numId w:val="5"/>
        </w:numPr>
        <w:rPr>
          <w:rFonts w:cstheme="minorHAnsi"/>
          <w:sz w:val="24"/>
          <w:szCs w:val="24"/>
        </w:rPr>
      </w:pPr>
      <w:r w:rsidRPr="007B236F">
        <w:rPr>
          <w:rFonts w:cstheme="minorHAnsi"/>
          <w:sz w:val="24"/>
          <w:szCs w:val="24"/>
        </w:rPr>
        <w:t>knowledge of the distinctive features of culture(s) associated with the language they are studying.</w:t>
      </w:r>
    </w:p>
    <w:p w14:paraId="58048570" w14:textId="624B3036" w:rsidR="00362024" w:rsidRPr="008D74D2" w:rsidRDefault="00362024" w:rsidP="00362024">
      <w:pPr>
        <w:rPr>
          <w:rFonts w:cstheme="minorHAnsi"/>
          <w:sz w:val="24"/>
          <w:szCs w:val="24"/>
        </w:rPr>
      </w:pPr>
      <w:r w:rsidRPr="00362024">
        <w:rPr>
          <w:rFonts w:cstheme="minorHAnsi"/>
          <w:b/>
          <w:sz w:val="24"/>
          <w:szCs w:val="24"/>
        </w:rPr>
        <w:t>Guidance:</w:t>
      </w:r>
      <w:r>
        <w:rPr>
          <w:rFonts w:cstheme="minorHAnsi"/>
          <w:sz w:val="24"/>
          <w:szCs w:val="24"/>
        </w:rPr>
        <w:t xml:space="preserve"> </w:t>
      </w:r>
      <w:r w:rsidRPr="00362024">
        <w:rPr>
          <w:rFonts w:cstheme="minorHAnsi"/>
          <w:sz w:val="24"/>
          <w:szCs w:val="24"/>
        </w:rPr>
        <w:t xml:space="preserve"> </w:t>
      </w:r>
      <w:r w:rsidRPr="00362024">
        <w:rPr>
          <w:rFonts w:cstheme="minorHAnsi"/>
          <w:i/>
          <w:sz w:val="24"/>
          <w:szCs w:val="24"/>
        </w:rPr>
        <w:t>The first college semester, or above, of a world language constitutes an approvable course in this category. American Sign Language courses are also approvable for SUNY GE World Languages.</w:t>
      </w:r>
    </w:p>
    <w:p w14:paraId="2A661249" w14:textId="77777777" w:rsidR="00362024" w:rsidRDefault="00362024" w:rsidP="00F8076B">
      <w:pPr>
        <w:jc w:val="center"/>
        <w:rPr>
          <w:rFonts w:cstheme="minorHAnsi"/>
          <w:b/>
          <w:sz w:val="36"/>
          <w:szCs w:val="36"/>
          <w:u w:val="single"/>
        </w:rPr>
      </w:pPr>
    </w:p>
    <w:p w14:paraId="3A6A2B9D" w14:textId="2F34438A" w:rsidR="00F8076B" w:rsidRPr="0032604B" w:rsidRDefault="00B26230" w:rsidP="0032604B">
      <w:pPr>
        <w:pStyle w:val="Heading1"/>
        <w:rPr>
          <w:b/>
          <w:sz w:val="24"/>
          <w:szCs w:val="24"/>
        </w:rPr>
      </w:pPr>
      <w:r w:rsidRPr="0032604B">
        <w:rPr>
          <w:b/>
        </w:rPr>
        <w:t>Assessment Plan</w:t>
      </w:r>
    </w:p>
    <w:p w14:paraId="5FC1E5C1" w14:textId="65C9A7F6" w:rsidR="00B26230" w:rsidRPr="00F8076B" w:rsidRDefault="00B26230" w:rsidP="00F8076B">
      <w:pPr>
        <w:rPr>
          <w:rFonts w:cstheme="minorHAnsi"/>
          <w:b/>
          <w:sz w:val="36"/>
          <w:szCs w:val="36"/>
          <w:u w:val="single"/>
        </w:rPr>
      </w:pPr>
      <w:r w:rsidRPr="00C81584">
        <w:rPr>
          <w:rFonts w:cstheme="minorHAnsi"/>
          <w:sz w:val="24"/>
          <w:szCs w:val="24"/>
        </w:rPr>
        <w:t xml:space="preserve">What activities (projects, presentations, papers, tests, written assignments, etc.) will be used to </w:t>
      </w:r>
      <w:r w:rsidR="007F5B6E" w:rsidRPr="00C81584">
        <w:rPr>
          <w:rFonts w:cstheme="minorHAnsi"/>
          <w:sz w:val="24"/>
          <w:szCs w:val="24"/>
        </w:rPr>
        <w:t>measure/</w:t>
      </w:r>
      <w:r w:rsidRPr="00C81584">
        <w:rPr>
          <w:rFonts w:cstheme="minorHAnsi"/>
          <w:sz w:val="24"/>
          <w:szCs w:val="24"/>
        </w:rPr>
        <w:t xml:space="preserve">assess </w:t>
      </w:r>
      <w:r w:rsidR="00F50223" w:rsidRPr="00C81584">
        <w:rPr>
          <w:rFonts w:cstheme="minorHAnsi"/>
          <w:sz w:val="24"/>
          <w:szCs w:val="24"/>
        </w:rPr>
        <w:t xml:space="preserve">student success in </w:t>
      </w:r>
      <w:r w:rsidRPr="00C81584">
        <w:rPr>
          <w:rFonts w:cstheme="minorHAnsi"/>
          <w:sz w:val="24"/>
          <w:szCs w:val="24"/>
        </w:rPr>
        <w:t>each SLO in this course?</w:t>
      </w:r>
      <w:r w:rsidR="007B236F" w:rsidRPr="00C81584">
        <w:rPr>
          <w:rFonts w:cstheme="minorHAnsi"/>
          <w:sz w:val="24"/>
          <w:szCs w:val="24"/>
        </w:rPr>
        <w:t xml:space="preserve"> </w:t>
      </w:r>
      <w:r w:rsidR="00AE0E95" w:rsidRPr="00C81584">
        <w:rPr>
          <w:rFonts w:cstheme="minorHAnsi"/>
          <w:sz w:val="24"/>
          <w:szCs w:val="24"/>
        </w:rPr>
        <w:t>Please map this out in the chart below</w:t>
      </w:r>
      <w:r w:rsidR="007F5B6E" w:rsidRPr="00C81584">
        <w:rPr>
          <w:rFonts w:cstheme="minorHAnsi"/>
          <w:sz w:val="24"/>
          <w:szCs w:val="24"/>
        </w:rPr>
        <w:t xml:space="preserve"> and be as specific as possible in describing how a particular assignment will be measuring a certain learning outcome or knowledge and skill area you want students to demonstrate having learned by completing that activity.</w:t>
      </w:r>
    </w:p>
    <w:p w14:paraId="2C980664" w14:textId="77777777" w:rsidR="00B26230" w:rsidRPr="007B236F" w:rsidRDefault="00B26230" w:rsidP="00B26230">
      <w:pPr>
        <w:widowControl w:val="0"/>
        <w:autoSpaceDE w:val="0"/>
        <w:autoSpaceDN w:val="0"/>
        <w:adjustRightInd w:val="0"/>
        <w:ind w:left="720"/>
        <w:rPr>
          <w:rFonts w:cstheme="minorHAnsi"/>
          <w:color w:val="0000FF"/>
          <w:sz w:val="24"/>
          <w:szCs w:val="24"/>
        </w:rPr>
      </w:pPr>
    </w:p>
    <w:tbl>
      <w:tblPr>
        <w:tblW w:w="4934"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6479"/>
      </w:tblGrid>
      <w:tr w:rsidR="00A60AEE" w:rsidRPr="007B236F" w14:paraId="3AAE65EA" w14:textId="77777777" w:rsidTr="000B7990">
        <w:trPr>
          <w:trHeight w:val="2934"/>
        </w:trPr>
        <w:tc>
          <w:tcPr>
            <w:tcW w:w="2465" w:type="pct"/>
          </w:tcPr>
          <w:p w14:paraId="6F47AF27" w14:textId="0947436E" w:rsidR="00A60AEE" w:rsidRPr="00165E85" w:rsidRDefault="00A60AEE" w:rsidP="00F8076B">
            <w:pPr>
              <w:widowControl w:val="0"/>
              <w:autoSpaceDE w:val="0"/>
              <w:autoSpaceDN w:val="0"/>
              <w:adjustRightInd w:val="0"/>
              <w:jc w:val="center"/>
              <w:rPr>
                <w:rFonts w:cstheme="minorHAnsi"/>
                <w:b/>
                <w:sz w:val="24"/>
                <w:szCs w:val="24"/>
              </w:rPr>
            </w:pPr>
            <w:r w:rsidRPr="00165E85">
              <w:rPr>
                <w:rFonts w:cstheme="minorHAnsi"/>
                <w:b/>
                <w:sz w:val="24"/>
                <w:szCs w:val="24"/>
              </w:rPr>
              <w:lastRenderedPageBreak/>
              <w:t>SUNY GEN Ed SLOs</w:t>
            </w:r>
          </w:p>
        </w:tc>
        <w:tc>
          <w:tcPr>
            <w:tcW w:w="2535" w:type="pct"/>
            <w:shd w:val="clear" w:color="auto" w:fill="auto"/>
          </w:tcPr>
          <w:p w14:paraId="10983824" w14:textId="77777777" w:rsidR="00A60AEE" w:rsidRPr="00165E85" w:rsidRDefault="00A60AEE" w:rsidP="00F8076B">
            <w:pPr>
              <w:widowControl w:val="0"/>
              <w:autoSpaceDE w:val="0"/>
              <w:autoSpaceDN w:val="0"/>
              <w:adjustRightInd w:val="0"/>
              <w:jc w:val="center"/>
              <w:rPr>
                <w:rFonts w:cstheme="minorHAnsi"/>
                <w:b/>
                <w:sz w:val="24"/>
                <w:szCs w:val="24"/>
              </w:rPr>
            </w:pPr>
            <w:r w:rsidRPr="00165E85">
              <w:rPr>
                <w:rFonts w:cstheme="minorHAnsi"/>
                <w:b/>
                <w:sz w:val="24"/>
                <w:szCs w:val="24"/>
              </w:rPr>
              <w:t>Assessment Activity</w:t>
            </w:r>
          </w:p>
        </w:tc>
      </w:tr>
      <w:tr w:rsidR="00A60AEE" w:rsidRPr="007B236F" w14:paraId="338FDE3B" w14:textId="77777777" w:rsidTr="000B7990">
        <w:trPr>
          <w:trHeight w:val="3031"/>
        </w:trPr>
        <w:tc>
          <w:tcPr>
            <w:tcW w:w="2465" w:type="pct"/>
          </w:tcPr>
          <w:p w14:paraId="18C135CC"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5C39E194" w14:textId="77777777" w:rsidR="00A60AEE" w:rsidRPr="007B236F" w:rsidRDefault="00A60AEE" w:rsidP="00F8076B">
            <w:pPr>
              <w:widowControl w:val="0"/>
              <w:autoSpaceDE w:val="0"/>
              <w:autoSpaceDN w:val="0"/>
              <w:adjustRightInd w:val="0"/>
              <w:jc w:val="center"/>
              <w:rPr>
                <w:rFonts w:cstheme="minorHAnsi"/>
                <w:sz w:val="24"/>
                <w:szCs w:val="24"/>
              </w:rPr>
            </w:pPr>
          </w:p>
        </w:tc>
      </w:tr>
      <w:tr w:rsidR="00A60AEE" w:rsidRPr="007B236F" w14:paraId="548DE696" w14:textId="77777777" w:rsidTr="000B7990">
        <w:trPr>
          <w:trHeight w:val="2934"/>
        </w:trPr>
        <w:tc>
          <w:tcPr>
            <w:tcW w:w="2465" w:type="pct"/>
          </w:tcPr>
          <w:p w14:paraId="066B48F8"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61494FF9" w14:textId="77777777" w:rsidR="00A60AEE" w:rsidRPr="007B236F" w:rsidRDefault="00A60AEE" w:rsidP="00F8076B">
            <w:pPr>
              <w:widowControl w:val="0"/>
              <w:autoSpaceDE w:val="0"/>
              <w:autoSpaceDN w:val="0"/>
              <w:adjustRightInd w:val="0"/>
              <w:jc w:val="center"/>
              <w:rPr>
                <w:rFonts w:cstheme="minorHAnsi"/>
                <w:sz w:val="24"/>
                <w:szCs w:val="24"/>
              </w:rPr>
            </w:pPr>
          </w:p>
        </w:tc>
      </w:tr>
      <w:tr w:rsidR="00A60AEE" w:rsidRPr="007B236F" w14:paraId="6197DF80" w14:textId="77777777" w:rsidTr="000B7990">
        <w:trPr>
          <w:trHeight w:val="3031"/>
        </w:trPr>
        <w:tc>
          <w:tcPr>
            <w:tcW w:w="2465" w:type="pct"/>
          </w:tcPr>
          <w:p w14:paraId="57B9B77F"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6070C73A" w14:textId="77777777" w:rsidR="00A60AEE" w:rsidRPr="007B236F" w:rsidRDefault="00A60AEE" w:rsidP="00F8076B">
            <w:pPr>
              <w:widowControl w:val="0"/>
              <w:autoSpaceDE w:val="0"/>
              <w:autoSpaceDN w:val="0"/>
              <w:adjustRightInd w:val="0"/>
              <w:jc w:val="center"/>
              <w:rPr>
                <w:rFonts w:cstheme="minorHAnsi"/>
                <w:sz w:val="24"/>
                <w:szCs w:val="24"/>
              </w:rPr>
            </w:pPr>
          </w:p>
        </w:tc>
      </w:tr>
      <w:tr w:rsidR="00A60AEE" w:rsidRPr="007B236F" w14:paraId="3E666027" w14:textId="77777777" w:rsidTr="000B7990">
        <w:trPr>
          <w:trHeight w:val="2934"/>
        </w:trPr>
        <w:tc>
          <w:tcPr>
            <w:tcW w:w="2465" w:type="pct"/>
          </w:tcPr>
          <w:p w14:paraId="3988786E"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3E758B1B" w14:textId="77777777" w:rsidR="00A60AEE" w:rsidRPr="007B236F" w:rsidRDefault="00A60AEE" w:rsidP="00F8076B">
            <w:pPr>
              <w:widowControl w:val="0"/>
              <w:autoSpaceDE w:val="0"/>
              <w:autoSpaceDN w:val="0"/>
              <w:adjustRightInd w:val="0"/>
              <w:jc w:val="center"/>
              <w:rPr>
                <w:rFonts w:cstheme="minorHAnsi"/>
                <w:sz w:val="24"/>
                <w:szCs w:val="24"/>
              </w:rPr>
            </w:pPr>
          </w:p>
        </w:tc>
      </w:tr>
      <w:bookmarkEnd w:id="0"/>
    </w:tbl>
    <w:p w14:paraId="71490AEF" w14:textId="29E5CAB6" w:rsidR="007B236F" w:rsidRDefault="007B236F" w:rsidP="007B236F">
      <w:pPr>
        <w:rPr>
          <w:rFonts w:cstheme="minorHAnsi"/>
          <w:color w:val="0070C0"/>
          <w:sz w:val="24"/>
          <w:szCs w:val="24"/>
        </w:rPr>
      </w:pPr>
    </w:p>
    <w:sectPr w:rsidR="007B236F" w:rsidSect="00F5022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68E1"/>
    <w:multiLevelType w:val="hybridMultilevel"/>
    <w:tmpl w:val="A3242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854D1"/>
    <w:multiLevelType w:val="hybridMultilevel"/>
    <w:tmpl w:val="62FE2A88"/>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15:restartNumberingAfterBreak="0">
    <w:nsid w:val="091404E6"/>
    <w:multiLevelType w:val="hybridMultilevel"/>
    <w:tmpl w:val="33104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D715C"/>
    <w:multiLevelType w:val="hybridMultilevel"/>
    <w:tmpl w:val="56660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A73414"/>
    <w:multiLevelType w:val="hybridMultilevel"/>
    <w:tmpl w:val="524E08E0"/>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46F6C"/>
    <w:multiLevelType w:val="hybridMultilevel"/>
    <w:tmpl w:val="A1B657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1257CB"/>
    <w:multiLevelType w:val="hybridMultilevel"/>
    <w:tmpl w:val="99806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3C7C0E"/>
    <w:multiLevelType w:val="hybridMultilevel"/>
    <w:tmpl w:val="85A0F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AB1413"/>
    <w:multiLevelType w:val="hybridMultilevel"/>
    <w:tmpl w:val="9BBAA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709F4"/>
    <w:multiLevelType w:val="hybridMultilevel"/>
    <w:tmpl w:val="70304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A85314"/>
    <w:multiLevelType w:val="hybridMultilevel"/>
    <w:tmpl w:val="EC062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7D4BCC"/>
    <w:multiLevelType w:val="hybridMultilevel"/>
    <w:tmpl w:val="12AE11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9F7AA9"/>
    <w:multiLevelType w:val="hybridMultilevel"/>
    <w:tmpl w:val="D3A28B10"/>
    <w:lvl w:ilvl="0" w:tplc="0FFEC2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2800C3"/>
    <w:multiLevelType w:val="hybridMultilevel"/>
    <w:tmpl w:val="CB3AF0C6"/>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A477A7"/>
    <w:multiLevelType w:val="hybridMultilevel"/>
    <w:tmpl w:val="1630A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7423D1"/>
    <w:multiLevelType w:val="hybridMultilevel"/>
    <w:tmpl w:val="7DB4E700"/>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7B496E"/>
    <w:multiLevelType w:val="hybridMultilevel"/>
    <w:tmpl w:val="A4700252"/>
    <w:lvl w:ilvl="0" w:tplc="2F646EF0">
      <w:numFmt w:val="bullet"/>
      <w:lvlText w:val="•"/>
      <w:lvlJc w:val="left"/>
      <w:pPr>
        <w:ind w:left="765"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3321EF3"/>
    <w:multiLevelType w:val="hybridMultilevel"/>
    <w:tmpl w:val="60CCE8D0"/>
    <w:lvl w:ilvl="0" w:tplc="08B668C4">
      <w:start w:val="1"/>
      <w:numFmt w:val="decimal"/>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9C222C"/>
    <w:multiLevelType w:val="hybridMultilevel"/>
    <w:tmpl w:val="36BAC8FC"/>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42063"/>
    <w:multiLevelType w:val="hybridMultilevel"/>
    <w:tmpl w:val="3C22429E"/>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872D4"/>
    <w:multiLevelType w:val="hybridMultilevel"/>
    <w:tmpl w:val="F6B4F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F138C3"/>
    <w:multiLevelType w:val="hybridMultilevel"/>
    <w:tmpl w:val="DA603742"/>
    <w:lvl w:ilvl="0" w:tplc="04090001">
      <w:start w:val="1"/>
      <w:numFmt w:val="bullet"/>
      <w:lvlText w:val=""/>
      <w:lvlJc w:val="left"/>
      <w:pPr>
        <w:ind w:left="720" w:hanging="360"/>
      </w:pPr>
      <w:rPr>
        <w:rFonts w:ascii="Symbol" w:hAnsi="Symbol" w:hint="default"/>
      </w:rPr>
    </w:lvl>
    <w:lvl w:ilvl="1" w:tplc="08B2F9E6">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D9380D"/>
    <w:multiLevelType w:val="hybridMultilevel"/>
    <w:tmpl w:val="08DAD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692D41"/>
    <w:multiLevelType w:val="hybridMultilevel"/>
    <w:tmpl w:val="7002557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C83A85"/>
    <w:multiLevelType w:val="hybridMultilevel"/>
    <w:tmpl w:val="625AB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9A5F18"/>
    <w:multiLevelType w:val="hybridMultilevel"/>
    <w:tmpl w:val="B686B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960DFF"/>
    <w:multiLevelType w:val="hybridMultilevel"/>
    <w:tmpl w:val="6284B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680FA2"/>
    <w:multiLevelType w:val="hybridMultilevel"/>
    <w:tmpl w:val="CFB044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6C978D3"/>
    <w:multiLevelType w:val="hybridMultilevel"/>
    <w:tmpl w:val="E814F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A649D5"/>
    <w:multiLevelType w:val="hybridMultilevel"/>
    <w:tmpl w:val="60505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896F5B"/>
    <w:multiLevelType w:val="multilevel"/>
    <w:tmpl w:val="6DF2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2E2B69"/>
    <w:multiLevelType w:val="hybridMultilevel"/>
    <w:tmpl w:val="F848918C"/>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1551C3"/>
    <w:multiLevelType w:val="hybridMultilevel"/>
    <w:tmpl w:val="F7C03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C709BD"/>
    <w:multiLevelType w:val="hybridMultilevel"/>
    <w:tmpl w:val="B1EAF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397EFA"/>
    <w:multiLevelType w:val="hybridMultilevel"/>
    <w:tmpl w:val="43F47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F934F4"/>
    <w:multiLevelType w:val="hybridMultilevel"/>
    <w:tmpl w:val="82928B8A"/>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3698684">
    <w:abstractNumId w:val="2"/>
  </w:num>
  <w:num w:numId="2" w16cid:durableId="692457310">
    <w:abstractNumId w:val="26"/>
  </w:num>
  <w:num w:numId="3" w16cid:durableId="923147314">
    <w:abstractNumId w:val="10"/>
  </w:num>
  <w:num w:numId="4" w16cid:durableId="223950351">
    <w:abstractNumId w:val="21"/>
  </w:num>
  <w:num w:numId="5" w16cid:durableId="253785976">
    <w:abstractNumId w:val="6"/>
  </w:num>
  <w:num w:numId="6" w16cid:durableId="1011105530">
    <w:abstractNumId w:val="14"/>
  </w:num>
  <w:num w:numId="7" w16cid:durableId="1840657865">
    <w:abstractNumId w:val="8"/>
  </w:num>
  <w:num w:numId="8" w16cid:durableId="1182821468">
    <w:abstractNumId w:val="32"/>
  </w:num>
  <w:num w:numId="9" w16cid:durableId="1153258986">
    <w:abstractNumId w:val="12"/>
  </w:num>
  <w:num w:numId="10" w16cid:durableId="2094937471">
    <w:abstractNumId w:val="3"/>
  </w:num>
  <w:num w:numId="11" w16cid:durableId="542206487">
    <w:abstractNumId w:val="1"/>
  </w:num>
  <w:num w:numId="12" w16cid:durableId="726956339">
    <w:abstractNumId w:val="35"/>
  </w:num>
  <w:num w:numId="13" w16cid:durableId="6913361">
    <w:abstractNumId w:val="19"/>
  </w:num>
  <w:num w:numId="14" w16cid:durableId="304821366">
    <w:abstractNumId w:val="16"/>
  </w:num>
  <w:num w:numId="15" w16cid:durableId="1188300749">
    <w:abstractNumId w:val="31"/>
  </w:num>
  <w:num w:numId="16" w16cid:durableId="903032466">
    <w:abstractNumId w:val="4"/>
  </w:num>
  <w:num w:numId="17" w16cid:durableId="1833597897">
    <w:abstractNumId w:val="15"/>
  </w:num>
  <w:num w:numId="18" w16cid:durableId="1354727354">
    <w:abstractNumId w:val="18"/>
  </w:num>
  <w:num w:numId="19" w16cid:durableId="309527296">
    <w:abstractNumId w:val="23"/>
  </w:num>
  <w:num w:numId="20" w16cid:durableId="1996104189">
    <w:abstractNumId w:val="17"/>
  </w:num>
  <w:num w:numId="21" w16cid:durableId="1737435270">
    <w:abstractNumId w:val="33"/>
  </w:num>
  <w:num w:numId="22" w16cid:durableId="2066903140">
    <w:abstractNumId w:val="11"/>
  </w:num>
  <w:num w:numId="23" w16cid:durableId="1669938369">
    <w:abstractNumId w:val="28"/>
  </w:num>
  <w:num w:numId="24" w16cid:durableId="271522719">
    <w:abstractNumId w:val="13"/>
  </w:num>
  <w:num w:numId="25" w16cid:durableId="697850733">
    <w:abstractNumId w:val="29"/>
  </w:num>
  <w:num w:numId="26" w16cid:durableId="428701950">
    <w:abstractNumId w:val="30"/>
  </w:num>
  <w:num w:numId="27" w16cid:durableId="259073307">
    <w:abstractNumId w:val="20"/>
  </w:num>
  <w:num w:numId="28" w16cid:durableId="969633947">
    <w:abstractNumId w:val="7"/>
  </w:num>
  <w:num w:numId="29" w16cid:durableId="868373382">
    <w:abstractNumId w:val="5"/>
  </w:num>
  <w:num w:numId="30" w16cid:durableId="194000792">
    <w:abstractNumId w:val="24"/>
  </w:num>
  <w:num w:numId="31" w16cid:durableId="488794938">
    <w:abstractNumId w:val="27"/>
  </w:num>
  <w:num w:numId="32" w16cid:durableId="804852937">
    <w:abstractNumId w:val="34"/>
  </w:num>
  <w:num w:numId="33" w16cid:durableId="1948266990">
    <w:abstractNumId w:val="0"/>
  </w:num>
  <w:num w:numId="34" w16cid:durableId="1714772145">
    <w:abstractNumId w:val="22"/>
  </w:num>
  <w:num w:numId="35" w16cid:durableId="1572078212">
    <w:abstractNumId w:val="9"/>
  </w:num>
  <w:num w:numId="36" w16cid:durableId="178665641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A3"/>
    <w:rsid w:val="00065B67"/>
    <w:rsid w:val="000666A0"/>
    <w:rsid w:val="0006672A"/>
    <w:rsid w:val="000916BB"/>
    <w:rsid w:val="00092145"/>
    <w:rsid w:val="000B7990"/>
    <w:rsid w:val="000E70FB"/>
    <w:rsid w:val="000F2723"/>
    <w:rsid w:val="00130688"/>
    <w:rsid w:val="00132F26"/>
    <w:rsid w:val="001368FB"/>
    <w:rsid w:val="00165E85"/>
    <w:rsid w:val="00167025"/>
    <w:rsid w:val="00182342"/>
    <w:rsid w:val="001C7D52"/>
    <w:rsid w:val="001D6FC2"/>
    <w:rsid w:val="001D7284"/>
    <w:rsid w:val="00204D14"/>
    <w:rsid w:val="00205C87"/>
    <w:rsid w:val="002663C6"/>
    <w:rsid w:val="002A3DD2"/>
    <w:rsid w:val="002D1428"/>
    <w:rsid w:val="002F73F7"/>
    <w:rsid w:val="00302ACA"/>
    <w:rsid w:val="00304EE4"/>
    <w:rsid w:val="0032137B"/>
    <w:rsid w:val="0032604B"/>
    <w:rsid w:val="003350EE"/>
    <w:rsid w:val="00362024"/>
    <w:rsid w:val="003736F8"/>
    <w:rsid w:val="00397960"/>
    <w:rsid w:val="003A6520"/>
    <w:rsid w:val="003B2C06"/>
    <w:rsid w:val="003D4F21"/>
    <w:rsid w:val="0042676D"/>
    <w:rsid w:val="00491D1D"/>
    <w:rsid w:val="00494DFB"/>
    <w:rsid w:val="004D51A0"/>
    <w:rsid w:val="005027E9"/>
    <w:rsid w:val="00512C56"/>
    <w:rsid w:val="00532F07"/>
    <w:rsid w:val="00547E7F"/>
    <w:rsid w:val="00600DAF"/>
    <w:rsid w:val="0060736B"/>
    <w:rsid w:val="00657A2E"/>
    <w:rsid w:val="00662349"/>
    <w:rsid w:val="00682213"/>
    <w:rsid w:val="0068288D"/>
    <w:rsid w:val="0069061B"/>
    <w:rsid w:val="006B1C30"/>
    <w:rsid w:val="006B1E0A"/>
    <w:rsid w:val="006E33DE"/>
    <w:rsid w:val="007125AA"/>
    <w:rsid w:val="00712E6A"/>
    <w:rsid w:val="00727987"/>
    <w:rsid w:val="00734EAA"/>
    <w:rsid w:val="00753E02"/>
    <w:rsid w:val="007B236F"/>
    <w:rsid w:val="007D01DD"/>
    <w:rsid w:val="007D59BB"/>
    <w:rsid w:val="007F0237"/>
    <w:rsid w:val="007F07A0"/>
    <w:rsid w:val="007F1BDC"/>
    <w:rsid w:val="007F472D"/>
    <w:rsid w:val="007F5B6E"/>
    <w:rsid w:val="007F7CDB"/>
    <w:rsid w:val="00803989"/>
    <w:rsid w:val="008312BA"/>
    <w:rsid w:val="008A185D"/>
    <w:rsid w:val="008D74D2"/>
    <w:rsid w:val="008D7AC2"/>
    <w:rsid w:val="00920D88"/>
    <w:rsid w:val="00924B90"/>
    <w:rsid w:val="00930AD8"/>
    <w:rsid w:val="009765A7"/>
    <w:rsid w:val="00986630"/>
    <w:rsid w:val="009A72EA"/>
    <w:rsid w:val="009F5A68"/>
    <w:rsid w:val="00A00000"/>
    <w:rsid w:val="00A32D34"/>
    <w:rsid w:val="00A36412"/>
    <w:rsid w:val="00A60AEE"/>
    <w:rsid w:val="00A94D6B"/>
    <w:rsid w:val="00AC6826"/>
    <w:rsid w:val="00AE0E95"/>
    <w:rsid w:val="00AE1D2A"/>
    <w:rsid w:val="00B11376"/>
    <w:rsid w:val="00B1241F"/>
    <w:rsid w:val="00B26230"/>
    <w:rsid w:val="00B7658A"/>
    <w:rsid w:val="00B90430"/>
    <w:rsid w:val="00BB457F"/>
    <w:rsid w:val="00BD260C"/>
    <w:rsid w:val="00BD2D5B"/>
    <w:rsid w:val="00C04B28"/>
    <w:rsid w:val="00C15515"/>
    <w:rsid w:val="00C2498A"/>
    <w:rsid w:val="00C518F9"/>
    <w:rsid w:val="00C54557"/>
    <w:rsid w:val="00C670D4"/>
    <w:rsid w:val="00C706D7"/>
    <w:rsid w:val="00C81584"/>
    <w:rsid w:val="00C92C63"/>
    <w:rsid w:val="00CA0805"/>
    <w:rsid w:val="00CE0477"/>
    <w:rsid w:val="00D02C5A"/>
    <w:rsid w:val="00D21D31"/>
    <w:rsid w:val="00D2505E"/>
    <w:rsid w:val="00D40C34"/>
    <w:rsid w:val="00D45494"/>
    <w:rsid w:val="00D62F57"/>
    <w:rsid w:val="00D76791"/>
    <w:rsid w:val="00D935C4"/>
    <w:rsid w:val="00DA5C4C"/>
    <w:rsid w:val="00E03B1D"/>
    <w:rsid w:val="00E442A5"/>
    <w:rsid w:val="00E70E91"/>
    <w:rsid w:val="00E72E8F"/>
    <w:rsid w:val="00E77020"/>
    <w:rsid w:val="00E93BCA"/>
    <w:rsid w:val="00EA1D35"/>
    <w:rsid w:val="00EB14CA"/>
    <w:rsid w:val="00EB20FB"/>
    <w:rsid w:val="00EE7AA3"/>
    <w:rsid w:val="00F13900"/>
    <w:rsid w:val="00F45C53"/>
    <w:rsid w:val="00F50223"/>
    <w:rsid w:val="00F621F8"/>
    <w:rsid w:val="00F64605"/>
    <w:rsid w:val="00F8076B"/>
    <w:rsid w:val="00FA1DBA"/>
    <w:rsid w:val="00FA20DB"/>
    <w:rsid w:val="00FB0811"/>
    <w:rsid w:val="00FB565A"/>
    <w:rsid w:val="00FD59BA"/>
    <w:rsid w:val="00FD672F"/>
    <w:rsid w:val="00FE7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1EBBA"/>
  <w15:chartTrackingRefBased/>
  <w15:docId w15:val="{0AC4C84E-294C-4047-953F-71FA09369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0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60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60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4D14"/>
    <w:pPr>
      <w:spacing w:after="0" w:line="240" w:lineRule="auto"/>
    </w:pPr>
    <w:rPr>
      <w:rFonts w:ascii="Calibri" w:hAnsi="Calibri" w:cs="Calibri"/>
    </w:rPr>
  </w:style>
  <w:style w:type="character" w:styleId="Hyperlink">
    <w:name w:val="Hyperlink"/>
    <w:basedOn w:val="DefaultParagraphFont"/>
    <w:uiPriority w:val="99"/>
    <w:unhideWhenUsed/>
    <w:rsid w:val="008A185D"/>
    <w:rPr>
      <w:color w:val="0563C1"/>
      <w:u w:val="single"/>
    </w:rPr>
  </w:style>
  <w:style w:type="paragraph" w:styleId="ListParagraph">
    <w:name w:val="List Paragraph"/>
    <w:basedOn w:val="Normal"/>
    <w:uiPriority w:val="34"/>
    <w:qFormat/>
    <w:rsid w:val="00132F26"/>
    <w:pPr>
      <w:ind w:left="720"/>
      <w:contextualSpacing/>
    </w:pPr>
  </w:style>
  <w:style w:type="character" w:styleId="Strong">
    <w:name w:val="Strong"/>
    <w:basedOn w:val="DefaultParagraphFont"/>
    <w:uiPriority w:val="22"/>
    <w:qFormat/>
    <w:rsid w:val="00132F26"/>
    <w:rPr>
      <w:b/>
      <w:bCs/>
    </w:rPr>
  </w:style>
  <w:style w:type="table" w:styleId="TableGrid">
    <w:name w:val="Table Grid"/>
    <w:basedOn w:val="TableNormal"/>
    <w:uiPriority w:val="39"/>
    <w:rsid w:val="00E44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0D88"/>
    <w:rPr>
      <w:color w:val="605E5C"/>
      <w:shd w:val="clear" w:color="auto" w:fill="E1DFDD"/>
    </w:rPr>
  </w:style>
  <w:style w:type="character" w:styleId="BookTitle">
    <w:name w:val="Book Title"/>
    <w:basedOn w:val="DefaultParagraphFont"/>
    <w:uiPriority w:val="33"/>
    <w:qFormat/>
    <w:rsid w:val="0006672A"/>
    <w:rPr>
      <w:b/>
      <w:bCs/>
      <w:i/>
      <w:iCs/>
      <w:spacing w:val="5"/>
    </w:rPr>
  </w:style>
  <w:style w:type="character" w:styleId="CommentReference">
    <w:name w:val="annotation reference"/>
    <w:basedOn w:val="DefaultParagraphFont"/>
    <w:uiPriority w:val="99"/>
    <w:semiHidden/>
    <w:unhideWhenUsed/>
    <w:rsid w:val="008D7AC2"/>
    <w:rPr>
      <w:sz w:val="16"/>
      <w:szCs w:val="16"/>
    </w:rPr>
  </w:style>
  <w:style w:type="paragraph" w:styleId="CommentText">
    <w:name w:val="annotation text"/>
    <w:basedOn w:val="Normal"/>
    <w:link w:val="CommentTextChar"/>
    <w:uiPriority w:val="99"/>
    <w:semiHidden/>
    <w:unhideWhenUsed/>
    <w:rsid w:val="008D7AC2"/>
    <w:pPr>
      <w:spacing w:line="240" w:lineRule="auto"/>
    </w:pPr>
    <w:rPr>
      <w:sz w:val="20"/>
      <w:szCs w:val="20"/>
    </w:rPr>
  </w:style>
  <w:style w:type="character" w:customStyle="1" w:styleId="CommentTextChar">
    <w:name w:val="Comment Text Char"/>
    <w:basedOn w:val="DefaultParagraphFont"/>
    <w:link w:val="CommentText"/>
    <w:uiPriority w:val="99"/>
    <w:semiHidden/>
    <w:rsid w:val="008D7AC2"/>
    <w:rPr>
      <w:sz w:val="20"/>
      <w:szCs w:val="20"/>
    </w:rPr>
  </w:style>
  <w:style w:type="paragraph" w:styleId="CommentSubject">
    <w:name w:val="annotation subject"/>
    <w:basedOn w:val="CommentText"/>
    <w:next w:val="CommentText"/>
    <w:link w:val="CommentSubjectChar"/>
    <w:uiPriority w:val="99"/>
    <w:semiHidden/>
    <w:unhideWhenUsed/>
    <w:rsid w:val="008D7AC2"/>
    <w:rPr>
      <w:b/>
      <w:bCs/>
    </w:rPr>
  </w:style>
  <w:style w:type="character" w:customStyle="1" w:styleId="CommentSubjectChar">
    <w:name w:val="Comment Subject Char"/>
    <w:basedOn w:val="CommentTextChar"/>
    <w:link w:val="CommentSubject"/>
    <w:uiPriority w:val="99"/>
    <w:semiHidden/>
    <w:rsid w:val="008D7AC2"/>
    <w:rPr>
      <w:b/>
      <w:bCs/>
      <w:sz w:val="20"/>
      <w:szCs w:val="20"/>
    </w:rPr>
  </w:style>
  <w:style w:type="paragraph" w:styleId="BalloonText">
    <w:name w:val="Balloon Text"/>
    <w:basedOn w:val="Normal"/>
    <w:link w:val="BalloonTextChar"/>
    <w:uiPriority w:val="99"/>
    <w:semiHidden/>
    <w:unhideWhenUsed/>
    <w:rsid w:val="008D7A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AC2"/>
    <w:rPr>
      <w:rFonts w:ascii="Segoe UI" w:hAnsi="Segoe UI" w:cs="Segoe UI"/>
      <w:sz w:val="18"/>
      <w:szCs w:val="18"/>
    </w:rPr>
  </w:style>
  <w:style w:type="character" w:customStyle="1" w:styleId="Heading1Char">
    <w:name w:val="Heading 1 Char"/>
    <w:basedOn w:val="DefaultParagraphFont"/>
    <w:link w:val="Heading1"/>
    <w:uiPriority w:val="9"/>
    <w:rsid w:val="003260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2604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2604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91321">
      <w:bodyDiv w:val="1"/>
      <w:marLeft w:val="0"/>
      <w:marRight w:val="0"/>
      <w:marTop w:val="0"/>
      <w:marBottom w:val="0"/>
      <w:divBdr>
        <w:top w:val="none" w:sz="0" w:space="0" w:color="auto"/>
        <w:left w:val="none" w:sz="0" w:space="0" w:color="auto"/>
        <w:bottom w:val="none" w:sz="0" w:space="0" w:color="auto"/>
        <w:right w:val="none" w:sz="0" w:space="0" w:color="auto"/>
      </w:divBdr>
    </w:div>
    <w:div w:id="710768757">
      <w:bodyDiv w:val="1"/>
      <w:marLeft w:val="0"/>
      <w:marRight w:val="0"/>
      <w:marTop w:val="0"/>
      <w:marBottom w:val="0"/>
      <w:divBdr>
        <w:top w:val="none" w:sz="0" w:space="0" w:color="auto"/>
        <w:left w:val="none" w:sz="0" w:space="0" w:color="auto"/>
        <w:bottom w:val="none" w:sz="0" w:space="0" w:color="auto"/>
        <w:right w:val="none" w:sz="0" w:space="0" w:color="auto"/>
      </w:divBdr>
    </w:div>
    <w:div w:id="879518744">
      <w:bodyDiv w:val="1"/>
      <w:marLeft w:val="0"/>
      <w:marRight w:val="0"/>
      <w:marTop w:val="0"/>
      <w:marBottom w:val="0"/>
      <w:divBdr>
        <w:top w:val="none" w:sz="0" w:space="0" w:color="auto"/>
        <w:left w:val="none" w:sz="0" w:space="0" w:color="auto"/>
        <w:bottom w:val="none" w:sz="0" w:space="0" w:color="auto"/>
        <w:right w:val="none" w:sz="0" w:space="0" w:color="auto"/>
      </w:divBdr>
    </w:div>
    <w:div w:id="911281943">
      <w:bodyDiv w:val="1"/>
      <w:marLeft w:val="0"/>
      <w:marRight w:val="0"/>
      <w:marTop w:val="0"/>
      <w:marBottom w:val="0"/>
      <w:divBdr>
        <w:top w:val="none" w:sz="0" w:space="0" w:color="auto"/>
        <w:left w:val="none" w:sz="0" w:space="0" w:color="auto"/>
        <w:bottom w:val="none" w:sz="0" w:space="0" w:color="auto"/>
        <w:right w:val="none" w:sz="0" w:space="0" w:color="auto"/>
      </w:divBdr>
    </w:div>
    <w:div w:id="921262254">
      <w:bodyDiv w:val="1"/>
      <w:marLeft w:val="0"/>
      <w:marRight w:val="0"/>
      <w:marTop w:val="0"/>
      <w:marBottom w:val="0"/>
      <w:divBdr>
        <w:top w:val="none" w:sz="0" w:space="0" w:color="auto"/>
        <w:left w:val="none" w:sz="0" w:space="0" w:color="auto"/>
        <w:bottom w:val="none" w:sz="0" w:space="0" w:color="auto"/>
        <w:right w:val="none" w:sz="0" w:space="0" w:color="auto"/>
      </w:divBdr>
    </w:div>
    <w:div w:id="1051659641">
      <w:bodyDiv w:val="1"/>
      <w:marLeft w:val="0"/>
      <w:marRight w:val="0"/>
      <w:marTop w:val="0"/>
      <w:marBottom w:val="0"/>
      <w:divBdr>
        <w:top w:val="none" w:sz="0" w:space="0" w:color="auto"/>
        <w:left w:val="none" w:sz="0" w:space="0" w:color="auto"/>
        <w:bottom w:val="none" w:sz="0" w:space="0" w:color="auto"/>
        <w:right w:val="none" w:sz="0" w:space="0" w:color="auto"/>
      </w:divBdr>
    </w:div>
    <w:div w:id="1259678728">
      <w:bodyDiv w:val="1"/>
      <w:marLeft w:val="0"/>
      <w:marRight w:val="0"/>
      <w:marTop w:val="0"/>
      <w:marBottom w:val="0"/>
      <w:divBdr>
        <w:top w:val="none" w:sz="0" w:space="0" w:color="auto"/>
        <w:left w:val="none" w:sz="0" w:space="0" w:color="auto"/>
        <w:bottom w:val="none" w:sz="0" w:space="0" w:color="auto"/>
        <w:right w:val="none" w:sz="0" w:space="0" w:color="auto"/>
      </w:divBdr>
    </w:div>
    <w:div w:id="1398744351">
      <w:bodyDiv w:val="1"/>
      <w:marLeft w:val="0"/>
      <w:marRight w:val="0"/>
      <w:marTop w:val="0"/>
      <w:marBottom w:val="0"/>
      <w:divBdr>
        <w:top w:val="none" w:sz="0" w:space="0" w:color="auto"/>
        <w:left w:val="none" w:sz="0" w:space="0" w:color="auto"/>
        <w:bottom w:val="none" w:sz="0" w:space="0" w:color="auto"/>
        <w:right w:val="none" w:sz="0" w:space="0" w:color="auto"/>
      </w:divBdr>
    </w:div>
    <w:div w:id="158468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urchase.edu/sustainable-development-go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urchase.edu/faculty-handbook/planning-the-course-syllabu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67C98-6212-4B37-8D3E-D1979596A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Garofolo, Jeanmarie</dc:creator>
  <cp:keywords/>
  <dc:description/>
  <cp:lastModifiedBy>Garofolo, Jeanmarie</cp:lastModifiedBy>
  <cp:revision>2</cp:revision>
  <dcterms:created xsi:type="dcterms:W3CDTF">2026-08-10T17:59:00Z</dcterms:created>
  <dcterms:modified xsi:type="dcterms:W3CDTF">2026-08-10T17:59:00Z</dcterms:modified>
</cp:coreProperties>
</file>