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EA83" w14:textId="77777777" w:rsidR="007A5843" w:rsidRDefault="007A5843" w:rsidP="007A5843">
      <w:pPr>
        <w:autoSpaceDE w:val="0"/>
        <w:autoSpaceDN w:val="0"/>
        <w:adjustRightInd w:val="0"/>
        <w:spacing w:after="240" w:line="480" w:lineRule="auto"/>
        <w:rPr>
          <w:rFonts w:ascii="Helvetica Neue" w:hAnsi="Helvetica Neue" w:cs="Helvetica Neue"/>
          <w:color w:val="000000"/>
          <w:sz w:val="27"/>
          <w:szCs w:val="27"/>
        </w:rPr>
      </w:pPr>
      <w:r>
        <w:rPr>
          <w:rFonts w:ascii="Helvetica Neue" w:hAnsi="Helvetica Neue" w:cs="Helvetica Neue"/>
          <w:color w:val="000000"/>
          <w:sz w:val="27"/>
          <w:szCs w:val="27"/>
        </w:rPr>
        <w:tab/>
      </w:r>
      <w:commentRangeStart w:id="0"/>
      <w:r>
        <w:rPr>
          <w:rFonts w:ascii="Helvetica Neue" w:hAnsi="Helvetica Neue" w:cs="Helvetica Neue"/>
          <w:color w:val="000000"/>
          <w:sz w:val="27"/>
          <w:szCs w:val="27"/>
        </w:rPr>
        <w:t xml:space="preserve">The drinking age should be 18 because raising the drinking age to 21 hasn’t reduced drinking it has just driven it into hiding. </w:t>
      </w:r>
      <w:commentRangeEnd w:id="0"/>
      <w:r w:rsidR="00A2403C">
        <w:rPr>
          <w:rStyle w:val="CommentReference"/>
        </w:rPr>
        <w:commentReference w:id="0"/>
      </w:r>
      <w:commentRangeStart w:id="1"/>
      <w:r>
        <w:rPr>
          <w:rFonts w:ascii="Helvetica Neue" w:hAnsi="Helvetica Neue" w:cs="Helvetica Neue"/>
          <w:color w:val="000000"/>
          <w:sz w:val="27"/>
          <w:szCs w:val="27"/>
        </w:rPr>
        <w:t xml:space="preserve">Gabrielle Glaser is the author of the book “Her Best-Kept Secret: Why Women Drink—And How They Can Regain Control.” </w:t>
      </w:r>
      <w:commentRangeEnd w:id="1"/>
      <w:r w:rsidR="00A2403C">
        <w:rPr>
          <w:rStyle w:val="CommentReference"/>
        </w:rPr>
        <w:commentReference w:id="1"/>
      </w:r>
      <w:commentRangeStart w:id="2"/>
      <w:r>
        <w:rPr>
          <w:rFonts w:ascii="Helvetica Neue" w:hAnsi="Helvetica Neue" w:cs="Helvetica Neue"/>
          <w:color w:val="000000"/>
          <w:sz w:val="27"/>
          <w:szCs w:val="27"/>
        </w:rPr>
        <w:t xml:space="preserve">Glaser discusses in “Return the Drinking Age to </w:t>
      </w:r>
      <w:proofErr w:type="gramStart"/>
      <w:r>
        <w:rPr>
          <w:rFonts w:ascii="Helvetica Neue" w:hAnsi="Helvetica Neue" w:cs="Helvetica Neue"/>
          <w:color w:val="000000"/>
          <w:sz w:val="27"/>
          <w:szCs w:val="27"/>
        </w:rPr>
        <w:t>18, and</w:t>
      </w:r>
      <w:proofErr w:type="gramEnd"/>
      <w:r>
        <w:rPr>
          <w:rFonts w:ascii="Helvetica Neue" w:hAnsi="Helvetica Neue" w:cs="Helvetica Neue"/>
          <w:color w:val="000000"/>
          <w:sz w:val="27"/>
          <w:szCs w:val="27"/>
        </w:rPr>
        <w:t xml:space="preserve"> Enforce It” that American citizens under 21 still drink they just do it in more dangerous, underground settings, like “unsupervised high school blowouts and fraternity parties that make ‘Animal House’ look quant.” </w:t>
      </w:r>
      <w:commentRangeEnd w:id="2"/>
      <w:r w:rsidR="00867D9E">
        <w:rPr>
          <w:rStyle w:val="CommentReference"/>
        </w:rPr>
        <w:commentReference w:id="2"/>
      </w:r>
      <w:commentRangeStart w:id="3"/>
      <w:r>
        <w:rPr>
          <w:rFonts w:ascii="Helvetica Neue" w:hAnsi="Helvetica Neue" w:cs="Helvetica Neue"/>
          <w:color w:val="000000"/>
          <w:sz w:val="27"/>
          <w:szCs w:val="27"/>
        </w:rPr>
        <w:t xml:space="preserve">These dangerous settings for drinking have </w:t>
      </w:r>
      <w:proofErr w:type="spellStart"/>
      <w:r>
        <w:rPr>
          <w:rFonts w:ascii="Helvetica Neue" w:hAnsi="Helvetica Neue" w:cs="Helvetica Neue"/>
          <w:color w:val="000000"/>
          <w:sz w:val="27"/>
          <w:szCs w:val="27"/>
        </w:rPr>
        <w:t>lead</w:t>
      </w:r>
      <w:proofErr w:type="spellEnd"/>
      <w:r>
        <w:rPr>
          <w:rFonts w:ascii="Helvetica Neue" w:hAnsi="Helvetica Neue" w:cs="Helvetica Neue"/>
          <w:color w:val="000000"/>
          <w:sz w:val="27"/>
          <w:szCs w:val="27"/>
        </w:rPr>
        <w:t xml:space="preserve"> to an explosion in alcohol poisoning deaths that tripled from 1998 to 2005 going from 779 to 2,290 (Glaser). </w:t>
      </w:r>
      <w:commentRangeEnd w:id="3"/>
      <w:r w:rsidR="00867D9E">
        <w:rPr>
          <w:rStyle w:val="CommentReference"/>
        </w:rPr>
        <w:commentReference w:id="3"/>
      </w:r>
      <w:commentRangeStart w:id="4"/>
      <w:r>
        <w:rPr>
          <w:rFonts w:ascii="Helvetica Neue" w:hAnsi="Helvetica Neue" w:cs="Helvetica Neue"/>
          <w:color w:val="000000"/>
          <w:sz w:val="27"/>
          <w:szCs w:val="27"/>
        </w:rPr>
        <w:t xml:space="preserve">Besides a dangerous increase in alcohol poisoning deaths due to underground drinking Glaser argues that 18 is the age of adulthood for so many other </w:t>
      </w:r>
      <w:proofErr w:type="spellStart"/>
      <w:r>
        <w:rPr>
          <w:rFonts w:ascii="Helvetica Neue" w:hAnsi="Helvetica Neue" w:cs="Helvetica Neue"/>
          <w:color w:val="000000"/>
          <w:sz w:val="27"/>
          <w:szCs w:val="27"/>
        </w:rPr>
        <w:t>rights</w:t>
      </w:r>
      <w:proofErr w:type="spellEnd"/>
      <w:r>
        <w:rPr>
          <w:rFonts w:ascii="Helvetica Neue" w:hAnsi="Helvetica Neue" w:cs="Helvetica Neue"/>
          <w:color w:val="000000"/>
          <w:sz w:val="27"/>
          <w:szCs w:val="27"/>
        </w:rPr>
        <w:t xml:space="preserve"> of passage, and that it makes no sense that drinking isn’t included here. </w:t>
      </w:r>
      <w:commentRangeEnd w:id="4"/>
      <w:r w:rsidR="00867D9E">
        <w:rPr>
          <w:rStyle w:val="CommentReference"/>
        </w:rPr>
        <w:commentReference w:id="4"/>
      </w:r>
      <w:commentRangeStart w:id="5"/>
      <w:r>
        <w:rPr>
          <w:rFonts w:ascii="Helvetica Neue" w:hAnsi="Helvetica Neue" w:cs="Helvetica Neue"/>
          <w:color w:val="000000"/>
          <w:sz w:val="27"/>
          <w:szCs w:val="27"/>
        </w:rPr>
        <w:t xml:space="preserve">Glaser points out that at 18 you can vote, marry, buy guns, and join the military. “Why can young adults give their lives for the country or service on a jury, but not have a beer when they come home?” Glaser asks. </w:t>
      </w:r>
      <w:commentRangeEnd w:id="5"/>
      <w:r w:rsidR="00867D9E">
        <w:rPr>
          <w:rStyle w:val="CommentReference"/>
        </w:rPr>
        <w:commentReference w:id="5"/>
      </w:r>
      <w:commentRangeStart w:id="6"/>
      <w:r>
        <w:rPr>
          <w:rFonts w:ascii="Helvetica Neue" w:hAnsi="Helvetica Neue" w:cs="Helvetica Neue"/>
          <w:color w:val="000000"/>
          <w:sz w:val="27"/>
          <w:szCs w:val="27"/>
        </w:rPr>
        <w:t xml:space="preserve">Glaser’s final point is an important one, “we don’t hand teenagers car keys without first educating them about how to drive.” Education is important, but what does healthy alcohol education look like? </w:t>
      </w:r>
      <w:commentRangeEnd w:id="6"/>
      <w:r w:rsidR="00867D9E">
        <w:rPr>
          <w:rStyle w:val="CommentReference"/>
        </w:rPr>
        <w:commentReference w:id="6"/>
      </w:r>
    </w:p>
    <w:p w14:paraId="11B580E1" w14:textId="77777777" w:rsidR="007A5843" w:rsidRDefault="007A5843" w:rsidP="007A5843">
      <w:pPr>
        <w:autoSpaceDE w:val="0"/>
        <w:autoSpaceDN w:val="0"/>
        <w:adjustRightInd w:val="0"/>
        <w:spacing w:after="240" w:line="480" w:lineRule="auto"/>
        <w:rPr>
          <w:rFonts w:ascii="Times" w:hAnsi="Times" w:cs="Times"/>
          <w:color w:val="000000"/>
        </w:rPr>
      </w:pPr>
    </w:p>
    <w:p w14:paraId="4970C44C" w14:textId="77777777" w:rsidR="00FB56A7" w:rsidRDefault="007A5843" w:rsidP="007A5843">
      <w:pPr>
        <w:autoSpaceDE w:val="0"/>
        <w:autoSpaceDN w:val="0"/>
        <w:adjustRightInd w:val="0"/>
        <w:spacing w:after="240" w:line="480" w:lineRule="auto"/>
        <w:rPr>
          <w:rFonts w:ascii="Helvetica Neue" w:hAnsi="Helvetica Neue" w:cs="Helvetica Neue"/>
          <w:color w:val="000000"/>
          <w:sz w:val="29"/>
          <w:szCs w:val="29"/>
        </w:rPr>
      </w:pPr>
      <w:r>
        <w:rPr>
          <w:rFonts w:ascii="Times" w:hAnsi="Times" w:cs="Times"/>
          <w:color w:val="000000"/>
        </w:rPr>
        <w:lastRenderedPageBreak/>
        <w:tab/>
      </w:r>
      <w:commentRangeStart w:id="7"/>
      <w:r>
        <w:rPr>
          <w:rFonts w:ascii="Helvetica Neue" w:hAnsi="Helvetica Neue" w:cs="Helvetica Neue"/>
          <w:color w:val="000000"/>
          <w:sz w:val="29"/>
          <w:szCs w:val="29"/>
        </w:rPr>
        <w:t xml:space="preserve">According to “Educating Children about Responsible Alcohol Use” on alcohol.org, which is a website maintained by American Addiction Centers, teaching teenagers how to be responsible while drinking is important. </w:t>
      </w:r>
      <w:commentRangeEnd w:id="7"/>
      <w:r w:rsidR="00867D9E">
        <w:rPr>
          <w:rStyle w:val="CommentReference"/>
        </w:rPr>
        <w:commentReference w:id="7"/>
      </w:r>
      <w:commentRangeStart w:id="8"/>
      <w:r>
        <w:rPr>
          <w:rFonts w:ascii="Helvetica Neue" w:hAnsi="Helvetica Neue" w:cs="Helvetica Neue"/>
          <w:color w:val="000000"/>
          <w:sz w:val="29"/>
          <w:szCs w:val="29"/>
        </w:rPr>
        <w:t xml:space="preserve">If we educate young drinkers, there is no reason the drinking age shouldn’t be 18. </w:t>
      </w:r>
      <w:commentRangeEnd w:id="8"/>
      <w:r w:rsidR="00FB56A7">
        <w:rPr>
          <w:rStyle w:val="CommentReference"/>
        </w:rPr>
        <w:commentReference w:id="8"/>
      </w:r>
      <w:commentRangeStart w:id="9"/>
      <w:r>
        <w:rPr>
          <w:rFonts w:ascii="Helvetica Neue" w:hAnsi="Helvetica Neue" w:cs="Helvetica Neue"/>
          <w:color w:val="000000"/>
          <w:sz w:val="29"/>
          <w:szCs w:val="29"/>
        </w:rPr>
        <w:t xml:space="preserve">This means discussing and understanding that different drinks have different alcohol content from a beer at 5% to wine at 12% to a shot of distilled spirits at 40% (“Educating...Alcohol Use”). “Educating Children about Responsible Alcohol Use” also highlights that discussing the dangers of driving while drunk is very </w:t>
      </w:r>
      <w:proofErr w:type="gramStart"/>
      <w:r>
        <w:rPr>
          <w:rFonts w:ascii="Helvetica Neue" w:hAnsi="Helvetica Neue" w:cs="Helvetica Neue"/>
          <w:color w:val="000000"/>
          <w:sz w:val="29"/>
          <w:szCs w:val="29"/>
        </w:rPr>
        <w:t>important, and</w:t>
      </w:r>
      <w:proofErr w:type="gramEnd"/>
      <w:r>
        <w:rPr>
          <w:rFonts w:ascii="Helvetica Neue" w:hAnsi="Helvetica Neue" w:cs="Helvetica Neue"/>
          <w:color w:val="000000"/>
          <w:sz w:val="29"/>
          <w:szCs w:val="29"/>
        </w:rPr>
        <w:t xml:space="preserve"> argues that a safe way to avoid this issue is to offer “the green light to call you anytime for a ride home with no questions asked.” </w:t>
      </w:r>
      <w:commentRangeEnd w:id="9"/>
      <w:r w:rsidR="00FB56A7">
        <w:rPr>
          <w:rStyle w:val="CommentReference"/>
        </w:rPr>
        <w:commentReference w:id="9"/>
      </w:r>
      <w:commentRangeStart w:id="10"/>
      <w:r>
        <w:rPr>
          <w:rFonts w:ascii="Helvetica Neue" w:hAnsi="Helvetica Neue" w:cs="Helvetica Neue"/>
          <w:color w:val="000000"/>
          <w:sz w:val="29"/>
          <w:szCs w:val="29"/>
        </w:rPr>
        <w:t xml:space="preserve">This website also highlights the importance of good modeling of healthy alcohol use by parents. The parental goal here is not to demonize alcohol, but to show safe and responsible alcohol consumption. It is also important for parents to share if alcoholism runs in the family, and to educate that starting to drink very young (before 15) has serious </w:t>
      </w:r>
      <w:proofErr w:type="gramStart"/>
      <w:r>
        <w:rPr>
          <w:rFonts w:ascii="Helvetica Neue" w:hAnsi="Helvetica Neue" w:cs="Helvetica Neue"/>
          <w:color w:val="000000"/>
          <w:sz w:val="29"/>
          <w:szCs w:val="29"/>
        </w:rPr>
        <w:t>long term</w:t>
      </w:r>
      <w:proofErr w:type="gramEnd"/>
      <w:r>
        <w:rPr>
          <w:rFonts w:ascii="Helvetica Neue" w:hAnsi="Helvetica Neue" w:cs="Helvetica Neue"/>
          <w:color w:val="000000"/>
          <w:sz w:val="29"/>
          <w:szCs w:val="29"/>
        </w:rPr>
        <w:t xml:space="preserve"> consequences like a fivefold increase in the potential for alcohol abuse for that young drinker (“Educating...Alcohol Use”). </w:t>
      </w:r>
      <w:commentRangeEnd w:id="10"/>
      <w:r w:rsidR="00FB56A7">
        <w:rPr>
          <w:rStyle w:val="CommentReference"/>
        </w:rPr>
        <w:commentReference w:id="10"/>
      </w:r>
    </w:p>
    <w:p w14:paraId="1A170827" w14:textId="04C67088" w:rsidR="007A5843" w:rsidRPr="00FB56A7" w:rsidRDefault="007A5843" w:rsidP="00FB56A7">
      <w:pPr>
        <w:autoSpaceDE w:val="0"/>
        <w:autoSpaceDN w:val="0"/>
        <w:adjustRightInd w:val="0"/>
        <w:spacing w:after="240" w:line="480" w:lineRule="auto"/>
        <w:ind w:firstLine="720"/>
        <w:rPr>
          <w:rFonts w:ascii="Helvetica Neue" w:hAnsi="Helvetica Neue" w:cs="Helvetica Neue"/>
          <w:color w:val="000000"/>
          <w:sz w:val="29"/>
          <w:szCs w:val="29"/>
        </w:rPr>
      </w:pPr>
      <w:commentRangeStart w:id="11"/>
      <w:r>
        <w:rPr>
          <w:rFonts w:ascii="Helvetica Neue" w:hAnsi="Helvetica Neue" w:cs="Helvetica Neue"/>
          <w:color w:val="000000"/>
          <w:sz w:val="29"/>
          <w:szCs w:val="29"/>
        </w:rPr>
        <w:lastRenderedPageBreak/>
        <w:t>Another reason education is importan</w:t>
      </w:r>
      <w:r w:rsidR="00FB56A7">
        <w:rPr>
          <w:rFonts w:ascii="Helvetica Neue" w:hAnsi="Helvetica Neue" w:cs="Helvetica Neue"/>
          <w:color w:val="000000"/>
          <w:sz w:val="29"/>
          <w:szCs w:val="29"/>
        </w:rPr>
        <w:t>t</w:t>
      </w:r>
      <w:r>
        <w:rPr>
          <w:rFonts w:ascii="Helvetica Neue" w:hAnsi="Helvetica Neue" w:cs="Helvetica Neue"/>
          <w:color w:val="000000"/>
          <w:sz w:val="29"/>
          <w:szCs w:val="29"/>
        </w:rPr>
        <w:t xml:space="preserve"> for young drinkers is to avoid binge drinking, which is particularly dangerous. </w:t>
      </w:r>
      <w:commentRangeEnd w:id="11"/>
      <w:r w:rsidR="00FB56A7">
        <w:rPr>
          <w:rStyle w:val="CommentReference"/>
        </w:rPr>
        <w:commentReference w:id="11"/>
      </w:r>
      <w:commentRangeStart w:id="12"/>
      <w:r>
        <w:rPr>
          <w:rFonts w:ascii="Helvetica Neue" w:hAnsi="Helvetica Neue" w:cs="Helvetica Neue"/>
          <w:color w:val="000000"/>
          <w:sz w:val="29"/>
          <w:szCs w:val="29"/>
        </w:rPr>
        <w:t xml:space="preserve">According to “Underage Drinking” from the Center for Disease Control and Prevention, which is an educational website that discusses everything from Covid 19 to alcohol consumption, 90% of underage drinking occurs in the form of binge drinking. </w:t>
      </w:r>
      <w:commentRangeEnd w:id="12"/>
      <w:r w:rsidR="00FB56A7">
        <w:rPr>
          <w:rStyle w:val="CommentReference"/>
        </w:rPr>
        <w:commentReference w:id="12"/>
      </w:r>
      <w:commentRangeStart w:id="13"/>
      <w:r>
        <w:rPr>
          <w:rFonts w:ascii="Helvetica Neue" w:hAnsi="Helvetica Neue" w:cs="Helvetica Neue"/>
          <w:color w:val="000000"/>
          <w:sz w:val="29"/>
          <w:szCs w:val="29"/>
        </w:rPr>
        <w:t xml:space="preserve">According to “Binge Drinking,” which is also on the CDC website, binge drinking is the consumption of 5 or drinks for a man or 4 or more drinks for a woman in about 2 hours. </w:t>
      </w:r>
      <w:commentRangeEnd w:id="13"/>
      <w:r w:rsidR="00FB56A7">
        <w:rPr>
          <w:rStyle w:val="CommentReference"/>
        </w:rPr>
        <w:commentReference w:id="13"/>
      </w:r>
      <w:commentRangeStart w:id="14"/>
      <w:r>
        <w:rPr>
          <w:rFonts w:ascii="Helvetica Neue" w:hAnsi="Helvetica Neue" w:cs="Helvetica Neue"/>
          <w:color w:val="000000"/>
          <w:sz w:val="29"/>
          <w:szCs w:val="29"/>
        </w:rPr>
        <w:t xml:space="preserve">This is important because binge drinking has serious risks from unintentional injuries like falls and car crashes to high costs for the United States as a whole (“Binge Drinking”). Drinking too much costed the US $249 billion in 2010 due to lose of workplace productivity and criminal justice costs, and 77% of this cost was due to binge drinking. </w:t>
      </w:r>
      <w:commentRangeEnd w:id="14"/>
      <w:r w:rsidR="001D7030">
        <w:rPr>
          <w:rStyle w:val="CommentReference"/>
        </w:rPr>
        <w:commentReference w:id="14"/>
      </w:r>
      <w:commentRangeStart w:id="15"/>
      <w:r w:rsidR="00FB56A7">
        <w:rPr>
          <w:rFonts w:ascii="Helvetica Neue" w:hAnsi="Helvetica Neue" w:cs="Helvetica Neue"/>
          <w:color w:val="000000"/>
          <w:sz w:val="29"/>
          <w:szCs w:val="29"/>
        </w:rPr>
        <w:t>These logos argue strongly that lowering the drinking age to 18 would have a positive effect on drinkers</w:t>
      </w:r>
      <w:r w:rsidR="001D7030">
        <w:rPr>
          <w:rFonts w:ascii="Helvetica Neue" w:hAnsi="Helvetica Neue" w:cs="Helvetica Neue"/>
          <w:color w:val="000000"/>
          <w:sz w:val="29"/>
          <w:szCs w:val="29"/>
        </w:rPr>
        <w:t xml:space="preserve"> because it would reduce binge drinking, which is a particularly damaging form of drinking.</w:t>
      </w:r>
      <w:commentRangeEnd w:id="15"/>
      <w:r w:rsidR="001D7030">
        <w:rPr>
          <w:rStyle w:val="CommentReference"/>
        </w:rPr>
        <w:commentReference w:id="15"/>
      </w:r>
    </w:p>
    <w:p w14:paraId="00A08A5A" w14:textId="47F7676C" w:rsidR="007A5843" w:rsidRDefault="007A5843" w:rsidP="00FB56A7">
      <w:pPr>
        <w:autoSpaceDE w:val="0"/>
        <w:autoSpaceDN w:val="0"/>
        <w:adjustRightInd w:val="0"/>
        <w:spacing w:after="240" w:line="480" w:lineRule="auto"/>
        <w:ind w:firstLine="720"/>
        <w:rPr>
          <w:rFonts w:ascii="Times" w:hAnsi="Times" w:cs="Times"/>
          <w:color w:val="000000"/>
        </w:rPr>
      </w:pPr>
      <w:commentRangeStart w:id="16"/>
      <w:r>
        <w:rPr>
          <w:rFonts w:ascii="Helvetica Neue" w:hAnsi="Helvetica Neue" w:cs="Helvetica Neue"/>
          <w:color w:val="000000"/>
          <w:sz w:val="29"/>
          <w:szCs w:val="29"/>
        </w:rPr>
        <w:t xml:space="preserve">On the other side there are some strong arguments for why the drinking age of 21 is working because it prevents death, arrests, traffic </w:t>
      </w:r>
      <w:r>
        <w:rPr>
          <w:rFonts w:ascii="Helvetica Neue" w:hAnsi="Helvetica Neue" w:cs="Helvetica Neue"/>
          <w:color w:val="000000"/>
          <w:sz w:val="29"/>
          <w:szCs w:val="29"/>
        </w:rPr>
        <w:lastRenderedPageBreak/>
        <w:t>accidents and poor academic performance</w:t>
      </w:r>
      <w:commentRangeEnd w:id="16"/>
      <w:r w:rsidR="001D7030">
        <w:rPr>
          <w:rStyle w:val="CommentReference"/>
        </w:rPr>
        <w:commentReference w:id="16"/>
      </w:r>
      <w:r>
        <w:rPr>
          <w:rFonts w:ascii="Helvetica Neue" w:hAnsi="Helvetica Neue" w:cs="Helvetica Neue"/>
          <w:color w:val="000000"/>
          <w:sz w:val="29"/>
          <w:szCs w:val="29"/>
        </w:rPr>
        <w:t xml:space="preserve">. </w:t>
      </w:r>
      <w:commentRangeStart w:id="17"/>
      <w:r>
        <w:rPr>
          <w:rFonts w:ascii="Helvetica Neue" w:hAnsi="Helvetica Neue" w:cs="Helvetica Neue"/>
          <w:color w:val="000000"/>
          <w:sz w:val="29"/>
          <w:szCs w:val="29"/>
        </w:rPr>
        <w:t xml:space="preserve">According to Chris Carpenter, who is a professor at Vanderbilt University, there is a clear causal chain between drinking and negative consequences like death, which spikes 9% at 21, and arrests which also spike at 21. </w:t>
      </w:r>
      <w:commentRangeEnd w:id="17"/>
      <w:r w:rsidR="001D7030">
        <w:rPr>
          <w:rStyle w:val="CommentReference"/>
        </w:rPr>
        <w:commentReference w:id="17"/>
      </w:r>
      <w:commentRangeStart w:id="18"/>
      <w:r>
        <w:rPr>
          <w:rFonts w:ascii="Helvetica Neue" w:hAnsi="Helvetica Neue" w:cs="Helvetica Neue"/>
          <w:color w:val="000000"/>
          <w:sz w:val="29"/>
          <w:szCs w:val="29"/>
        </w:rPr>
        <w:t xml:space="preserve">Alcohol consumption is also tied to psychological distress and poor academic performance (Carpenter). </w:t>
      </w:r>
      <w:commentRangeEnd w:id="18"/>
      <w:r w:rsidR="001D7030">
        <w:rPr>
          <w:rStyle w:val="CommentReference"/>
        </w:rPr>
        <w:commentReference w:id="18"/>
      </w:r>
      <w:commentRangeStart w:id="19"/>
      <w:r>
        <w:rPr>
          <w:rFonts w:ascii="Helvetica Neue" w:hAnsi="Helvetica Neue" w:cs="Helvetica Neue"/>
          <w:color w:val="000000"/>
          <w:sz w:val="29"/>
          <w:szCs w:val="29"/>
        </w:rPr>
        <w:t xml:space="preserve">Tara Watson, who is an associate professor of economics, reminds us of the original reason that the drinking age was raised from 18 to 21 in 1984: traffic fatalities. </w:t>
      </w:r>
      <w:commentRangeEnd w:id="19"/>
      <w:r w:rsidR="001D7030">
        <w:rPr>
          <w:rStyle w:val="CommentReference"/>
        </w:rPr>
        <w:commentReference w:id="19"/>
      </w:r>
      <w:commentRangeStart w:id="20"/>
      <w:r>
        <w:rPr>
          <w:rFonts w:ascii="Helvetica Neue" w:hAnsi="Helvetica Neue" w:cs="Helvetica Neue"/>
          <w:color w:val="000000"/>
          <w:sz w:val="29"/>
          <w:szCs w:val="29"/>
        </w:rPr>
        <w:t xml:space="preserve">According to a study cited by Tara Watson raising the drinking age to 21 reduces mortality due to driving by 18%. </w:t>
      </w:r>
      <w:commentRangeEnd w:id="20"/>
      <w:r w:rsidR="001D7030">
        <w:rPr>
          <w:rStyle w:val="CommentReference"/>
        </w:rPr>
        <w:commentReference w:id="20"/>
      </w:r>
      <w:commentRangeStart w:id="21"/>
      <w:r>
        <w:rPr>
          <w:rFonts w:ascii="Helvetica Neue" w:hAnsi="Helvetica Neue" w:cs="Helvetica Neue"/>
          <w:color w:val="000000"/>
          <w:sz w:val="29"/>
          <w:szCs w:val="29"/>
        </w:rPr>
        <w:t xml:space="preserve">In </w:t>
      </w:r>
      <w:proofErr w:type="gramStart"/>
      <w:r>
        <w:rPr>
          <w:rFonts w:ascii="Helvetica Neue" w:hAnsi="Helvetica Neue" w:cs="Helvetica Neue"/>
          <w:color w:val="000000"/>
          <w:sz w:val="29"/>
          <w:szCs w:val="29"/>
        </w:rPr>
        <w:t>short</w:t>
      </w:r>
      <w:proofErr w:type="gramEnd"/>
      <w:r>
        <w:rPr>
          <w:rFonts w:ascii="Helvetica Neue" w:hAnsi="Helvetica Neue" w:cs="Helvetica Neue"/>
          <w:color w:val="000000"/>
          <w:sz w:val="29"/>
          <w:szCs w:val="29"/>
        </w:rPr>
        <w:t xml:space="preserve"> the data show a myriad of positive side effects to raising the drinking age. The clear and simple argument is that a drinking age of 21 saves lives. </w:t>
      </w:r>
      <w:commentRangeEnd w:id="21"/>
      <w:r w:rsidR="001D7030">
        <w:rPr>
          <w:rStyle w:val="CommentReference"/>
        </w:rPr>
        <w:commentReference w:id="21"/>
      </w:r>
    </w:p>
    <w:p w14:paraId="29E84B6E" w14:textId="77777777" w:rsidR="007A5843" w:rsidRDefault="007A5843" w:rsidP="007A5843">
      <w:pPr>
        <w:autoSpaceDE w:val="0"/>
        <w:autoSpaceDN w:val="0"/>
        <w:adjustRightInd w:val="0"/>
        <w:spacing w:after="240" w:line="480" w:lineRule="auto"/>
        <w:rPr>
          <w:rFonts w:ascii="Times" w:hAnsi="Times" w:cs="Times"/>
          <w:color w:val="000000"/>
        </w:rPr>
      </w:pPr>
    </w:p>
    <w:p w14:paraId="4FA27F4C" w14:textId="77777777" w:rsidR="007A5843" w:rsidRDefault="007A5843" w:rsidP="007A5843">
      <w:pPr>
        <w:autoSpaceDE w:val="0"/>
        <w:autoSpaceDN w:val="0"/>
        <w:adjustRightInd w:val="0"/>
        <w:spacing w:after="240" w:line="480" w:lineRule="auto"/>
        <w:rPr>
          <w:rFonts w:ascii="Times" w:hAnsi="Times" w:cs="Times"/>
          <w:color w:val="000000"/>
        </w:rPr>
      </w:pPr>
    </w:p>
    <w:p w14:paraId="27FA5EC4" w14:textId="77777777" w:rsidR="007A5843" w:rsidRDefault="007A5843" w:rsidP="007A5843">
      <w:pPr>
        <w:autoSpaceDE w:val="0"/>
        <w:autoSpaceDN w:val="0"/>
        <w:adjustRightInd w:val="0"/>
        <w:spacing w:after="240" w:line="480" w:lineRule="auto"/>
        <w:rPr>
          <w:rFonts w:ascii="Times" w:hAnsi="Times" w:cs="Times"/>
          <w:color w:val="000000"/>
        </w:rPr>
      </w:pPr>
      <w:r>
        <w:rPr>
          <w:rFonts w:ascii="Helvetica Neue" w:hAnsi="Helvetica Neue" w:cs="Helvetica Neue"/>
          <w:color w:val="000000"/>
          <w:sz w:val="29"/>
          <w:szCs w:val="29"/>
        </w:rPr>
        <w:t xml:space="preserve">Works Cited </w:t>
      </w:r>
    </w:p>
    <w:p w14:paraId="4B124065" w14:textId="77777777" w:rsidR="007A5843" w:rsidRDefault="007A5843" w:rsidP="007A5843">
      <w:pPr>
        <w:autoSpaceDE w:val="0"/>
        <w:autoSpaceDN w:val="0"/>
        <w:adjustRightInd w:val="0"/>
        <w:spacing w:after="240" w:line="480" w:lineRule="auto"/>
        <w:rPr>
          <w:rFonts w:ascii="Times" w:hAnsi="Times" w:cs="Times"/>
          <w:color w:val="000000"/>
        </w:rPr>
      </w:pPr>
      <w:r>
        <w:rPr>
          <w:rFonts w:ascii="Helvetica Neue" w:hAnsi="Helvetica Neue" w:cs="Helvetica Neue"/>
          <w:color w:val="000000"/>
          <w:sz w:val="29"/>
          <w:szCs w:val="29"/>
        </w:rPr>
        <w:t xml:space="preserve">“Binge Drinking.” </w:t>
      </w:r>
      <w:r>
        <w:rPr>
          <w:rFonts w:ascii="Helvetica Neue" w:hAnsi="Helvetica Neue" w:cs="Helvetica Neue"/>
          <w:i/>
          <w:iCs/>
          <w:color w:val="000000"/>
          <w:sz w:val="29"/>
          <w:szCs w:val="29"/>
        </w:rPr>
        <w:t xml:space="preserve">Center for Disease Control and Prevention. </w:t>
      </w:r>
      <w:r>
        <w:rPr>
          <w:rFonts w:ascii="Helvetica Neue" w:hAnsi="Helvetica Neue" w:cs="Helvetica Neue"/>
          <w:color w:val="000000"/>
          <w:sz w:val="29"/>
          <w:szCs w:val="29"/>
        </w:rPr>
        <w:t xml:space="preserve">https://www.cdc.gov/alcohol/fact- sheets/binge-drinking.htm </w:t>
      </w:r>
    </w:p>
    <w:p w14:paraId="163D4F91" w14:textId="77777777" w:rsidR="007A5843" w:rsidRDefault="007A5843" w:rsidP="007A5843">
      <w:pPr>
        <w:autoSpaceDE w:val="0"/>
        <w:autoSpaceDN w:val="0"/>
        <w:adjustRightInd w:val="0"/>
        <w:spacing w:after="240" w:line="480" w:lineRule="auto"/>
        <w:rPr>
          <w:rFonts w:ascii="Times" w:hAnsi="Times" w:cs="Times"/>
          <w:color w:val="000000"/>
        </w:rPr>
      </w:pPr>
      <w:r>
        <w:rPr>
          <w:rFonts w:ascii="Helvetica Neue" w:hAnsi="Helvetica Neue" w:cs="Helvetica Neue"/>
          <w:color w:val="000000"/>
          <w:sz w:val="29"/>
          <w:szCs w:val="29"/>
        </w:rPr>
        <w:lastRenderedPageBreak/>
        <w:t xml:space="preserve">Carpenter, </w:t>
      </w:r>
      <w:proofErr w:type="spellStart"/>
      <w:r>
        <w:rPr>
          <w:rFonts w:ascii="Helvetica Neue" w:hAnsi="Helvetica Neue" w:cs="Helvetica Neue"/>
          <w:color w:val="000000"/>
          <w:sz w:val="29"/>
          <w:szCs w:val="29"/>
        </w:rPr>
        <w:t>Christorpher</w:t>
      </w:r>
      <w:proofErr w:type="spellEnd"/>
      <w:r>
        <w:rPr>
          <w:rFonts w:ascii="Helvetica Neue" w:hAnsi="Helvetica Neue" w:cs="Helvetica Neue"/>
          <w:color w:val="000000"/>
          <w:sz w:val="29"/>
          <w:szCs w:val="29"/>
        </w:rPr>
        <w:t xml:space="preserve">. “Current Drinking Age of 21 Is Working.” </w:t>
      </w:r>
      <w:r>
        <w:rPr>
          <w:rFonts w:ascii="Helvetica Neue" w:hAnsi="Helvetica Neue" w:cs="Helvetica Neue"/>
          <w:i/>
          <w:iCs/>
          <w:color w:val="000000"/>
          <w:sz w:val="29"/>
          <w:szCs w:val="29"/>
        </w:rPr>
        <w:t xml:space="preserve">New York Times. </w:t>
      </w:r>
      <w:r>
        <w:rPr>
          <w:rFonts w:ascii="Helvetica Neue" w:hAnsi="Helvetica Neue" w:cs="Helvetica Neue"/>
          <w:color w:val="000000"/>
          <w:sz w:val="29"/>
          <w:szCs w:val="29"/>
        </w:rPr>
        <w:t xml:space="preserve">https:// www.nytimes.com/roomfordebate/2015/02/10/you-must-be-21-to-drink/current- drinking-age-of-21-is-working </w:t>
      </w:r>
    </w:p>
    <w:p w14:paraId="49221E3B" w14:textId="77777777" w:rsidR="007A5843" w:rsidRDefault="007A5843" w:rsidP="007A5843">
      <w:pPr>
        <w:autoSpaceDE w:val="0"/>
        <w:autoSpaceDN w:val="0"/>
        <w:adjustRightInd w:val="0"/>
        <w:spacing w:after="240" w:line="480" w:lineRule="auto"/>
        <w:rPr>
          <w:rFonts w:ascii="Times" w:hAnsi="Times" w:cs="Times"/>
          <w:color w:val="000000"/>
        </w:rPr>
      </w:pPr>
      <w:r>
        <w:rPr>
          <w:rFonts w:ascii="Helvetica Neue" w:hAnsi="Helvetica Neue" w:cs="Helvetica Neue"/>
          <w:color w:val="000000"/>
          <w:sz w:val="29"/>
          <w:szCs w:val="29"/>
        </w:rPr>
        <w:t xml:space="preserve">“Educating Children about Responsible Alcohol Use.” </w:t>
      </w:r>
      <w:r>
        <w:rPr>
          <w:rFonts w:ascii="Helvetica Neue" w:hAnsi="Helvetica Neue" w:cs="Helvetica Neue"/>
          <w:i/>
          <w:iCs/>
          <w:color w:val="000000"/>
          <w:sz w:val="29"/>
          <w:szCs w:val="29"/>
        </w:rPr>
        <w:t xml:space="preserve">Alcohol. </w:t>
      </w:r>
      <w:r>
        <w:rPr>
          <w:rFonts w:ascii="Helvetica Neue" w:hAnsi="Helvetica Neue" w:cs="Helvetica Neue"/>
          <w:color w:val="000000"/>
          <w:sz w:val="29"/>
          <w:szCs w:val="29"/>
        </w:rPr>
        <w:t xml:space="preserve">https://www.alcohol.org/teens/ responsible-alcohol-abuse/ </w:t>
      </w:r>
    </w:p>
    <w:p w14:paraId="3CEE8BE2" w14:textId="77777777" w:rsidR="007A5843" w:rsidRDefault="007A5843" w:rsidP="007A5843">
      <w:pPr>
        <w:autoSpaceDE w:val="0"/>
        <w:autoSpaceDN w:val="0"/>
        <w:adjustRightInd w:val="0"/>
        <w:spacing w:after="240" w:line="480" w:lineRule="auto"/>
        <w:rPr>
          <w:rFonts w:ascii="Times" w:hAnsi="Times" w:cs="Times"/>
          <w:color w:val="000000"/>
        </w:rPr>
      </w:pPr>
      <w:r>
        <w:rPr>
          <w:rFonts w:ascii="Helvetica Neue" w:hAnsi="Helvetica Neue" w:cs="Helvetica Neue"/>
          <w:color w:val="000000"/>
          <w:sz w:val="29"/>
          <w:szCs w:val="29"/>
        </w:rPr>
        <w:t xml:space="preserve">Glaser, Gabrielle. “Return the Drinking Age to </w:t>
      </w:r>
      <w:proofErr w:type="gramStart"/>
      <w:r>
        <w:rPr>
          <w:rFonts w:ascii="Helvetica Neue" w:hAnsi="Helvetica Neue" w:cs="Helvetica Neue"/>
          <w:color w:val="000000"/>
          <w:sz w:val="29"/>
          <w:szCs w:val="29"/>
        </w:rPr>
        <w:t>18, and</w:t>
      </w:r>
      <w:proofErr w:type="gramEnd"/>
      <w:r>
        <w:rPr>
          <w:rFonts w:ascii="Helvetica Neue" w:hAnsi="Helvetica Neue" w:cs="Helvetica Neue"/>
          <w:color w:val="000000"/>
          <w:sz w:val="29"/>
          <w:szCs w:val="29"/>
        </w:rPr>
        <w:t xml:space="preserve"> Enforce It.” </w:t>
      </w:r>
      <w:r>
        <w:rPr>
          <w:rFonts w:ascii="Helvetica Neue" w:hAnsi="Helvetica Neue" w:cs="Helvetica Neue"/>
          <w:i/>
          <w:iCs/>
          <w:color w:val="000000"/>
          <w:sz w:val="29"/>
          <w:szCs w:val="29"/>
        </w:rPr>
        <w:t>New York Times</w:t>
      </w:r>
      <w:r>
        <w:rPr>
          <w:rFonts w:ascii="Helvetica Neue" w:hAnsi="Helvetica Neue" w:cs="Helvetica Neue"/>
          <w:color w:val="000000"/>
          <w:sz w:val="29"/>
          <w:szCs w:val="29"/>
        </w:rPr>
        <w:t xml:space="preserve">. https:// www.nytimes.com/roomfordebate/2015/02/10/you-must-be-21-to-drink/return-the- drinking-age-to-18-and-enforce-it </w:t>
      </w:r>
    </w:p>
    <w:p w14:paraId="26793DC3" w14:textId="77777777" w:rsidR="007A5843" w:rsidRDefault="007A5843" w:rsidP="007A5843">
      <w:pPr>
        <w:autoSpaceDE w:val="0"/>
        <w:autoSpaceDN w:val="0"/>
        <w:adjustRightInd w:val="0"/>
        <w:spacing w:after="240" w:line="480" w:lineRule="auto"/>
        <w:rPr>
          <w:rFonts w:ascii="Times" w:hAnsi="Times" w:cs="Times"/>
          <w:color w:val="000000"/>
        </w:rPr>
      </w:pPr>
      <w:r>
        <w:rPr>
          <w:rFonts w:ascii="Helvetica Neue" w:hAnsi="Helvetica Neue" w:cs="Helvetica Neue"/>
          <w:color w:val="000000"/>
          <w:sz w:val="29"/>
          <w:szCs w:val="29"/>
        </w:rPr>
        <w:t xml:space="preserve">“Underage Drinking.” </w:t>
      </w:r>
      <w:r>
        <w:rPr>
          <w:rFonts w:ascii="Helvetica Neue" w:hAnsi="Helvetica Neue" w:cs="Helvetica Neue"/>
          <w:i/>
          <w:iCs/>
          <w:color w:val="000000"/>
          <w:sz w:val="29"/>
          <w:szCs w:val="29"/>
        </w:rPr>
        <w:t xml:space="preserve">Center for Disease Control and Prevention. </w:t>
      </w:r>
      <w:r>
        <w:rPr>
          <w:rFonts w:ascii="Helvetica Neue" w:hAnsi="Helvetica Neue" w:cs="Helvetica Neue"/>
          <w:color w:val="000000"/>
          <w:sz w:val="29"/>
          <w:szCs w:val="29"/>
        </w:rPr>
        <w:t xml:space="preserve">https://www.cdc.gov/alcohol/ fact-sheets/underage-drinking.htm </w:t>
      </w:r>
    </w:p>
    <w:p w14:paraId="14432175" w14:textId="77777777" w:rsidR="007A5843" w:rsidRDefault="007A5843" w:rsidP="007A5843">
      <w:pPr>
        <w:autoSpaceDE w:val="0"/>
        <w:autoSpaceDN w:val="0"/>
        <w:adjustRightInd w:val="0"/>
        <w:spacing w:after="240" w:line="480" w:lineRule="auto"/>
        <w:rPr>
          <w:rFonts w:ascii="Times" w:hAnsi="Times" w:cs="Times"/>
          <w:color w:val="000000"/>
        </w:rPr>
      </w:pPr>
      <w:r>
        <w:rPr>
          <w:rFonts w:ascii="Helvetica Neue" w:hAnsi="Helvetica Neue" w:cs="Helvetica Neue"/>
          <w:color w:val="000000"/>
          <w:sz w:val="29"/>
          <w:szCs w:val="29"/>
        </w:rPr>
        <w:t xml:space="preserve">Watson, Tara. “Lowering the Drinking Age has Serious Consequences.” </w:t>
      </w:r>
      <w:r>
        <w:rPr>
          <w:rFonts w:ascii="Helvetica Neue" w:hAnsi="Helvetica Neue" w:cs="Helvetica Neue"/>
          <w:i/>
          <w:iCs/>
          <w:color w:val="000000"/>
          <w:sz w:val="29"/>
          <w:szCs w:val="29"/>
        </w:rPr>
        <w:t>New York Times</w:t>
      </w:r>
      <w:r>
        <w:rPr>
          <w:rFonts w:ascii="Helvetica Neue" w:hAnsi="Helvetica Neue" w:cs="Helvetica Neue"/>
          <w:color w:val="000000"/>
          <w:sz w:val="29"/>
          <w:szCs w:val="29"/>
        </w:rPr>
        <w:t xml:space="preserve">. https://www.nytimes.com/roomfordebate/2015/02/10/you-must-be-21-to-drink/ lowering-the-drinking-age-has-serious-consequences </w:t>
      </w:r>
    </w:p>
    <w:p w14:paraId="6E674125" w14:textId="77777777" w:rsidR="00F76C60" w:rsidRDefault="007A5843" w:rsidP="007A5843">
      <w:r>
        <w:rPr>
          <w:rFonts w:ascii="Times" w:hAnsi="Times" w:cs="Times"/>
          <w:noProof/>
          <w:color w:val="000000"/>
        </w:rPr>
        <w:drawing>
          <wp:inline distT="0" distB="0" distL="0" distR="0" wp14:anchorId="0A3B18C3" wp14:editId="1831AF1C">
            <wp:extent cx="1071245" cy="44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24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4517767A" wp14:editId="3028EDBA">
            <wp:extent cx="826770" cy="44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D34D662" wp14:editId="5F1130F6">
            <wp:extent cx="235585" cy="4445"/>
            <wp:effectExtent l="0" t="0" r="571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1903286" wp14:editId="03EEFA67">
            <wp:extent cx="2521585" cy="4445"/>
            <wp:effectExtent l="0" t="0" r="571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158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0208EBFB" wp14:editId="2B51B641">
            <wp:extent cx="946785" cy="4445"/>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78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8C9ACAF" wp14:editId="6BF2BAF2">
            <wp:extent cx="969645" cy="4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64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9FABC0A" wp14:editId="030CBBA8">
            <wp:extent cx="859155" cy="4445"/>
            <wp:effectExtent l="0" t="0" r="444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5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A87BE5A" wp14:editId="649E3D84">
            <wp:extent cx="235585" cy="4445"/>
            <wp:effectExtent l="0" t="0" r="571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5AAD1FD" wp14:editId="25469301">
            <wp:extent cx="2609215" cy="44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21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F825AC4" wp14:editId="66E0DD07">
            <wp:extent cx="1066800" cy="4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B8C4EDA" wp14:editId="30B9DDF5">
            <wp:extent cx="928370" cy="4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8370"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584D4E5" wp14:editId="33E84DAD">
            <wp:extent cx="1094740" cy="4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4740"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1F8C2AE" wp14:editId="6F518F6F">
            <wp:extent cx="2493645" cy="4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3645"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26F889D7" wp14:editId="27CCC1F7">
            <wp:extent cx="1690370" cy="4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0370" cy="4445"/>
                    </a:xfrm>
                    <a:prstGeom prst="rect">
                      <a:avLst/>
                    </a:prstGeom>
                    <a:noFill/>
                    <a:ln>
                      <a:noFill/>
                    </a:ln>
                  </pic:spPr>
                </pic:pic>
              </a:graphicData>
            </a:graphic>
          </wp:inline>
        </w:drawing>
      </w:r>
      <w:r>
        <w:rPr>
          <w:rFonts w:ascii="Times" w:hAnsi="Times" w:cs="Times"/>
          <w:color w:val="000000"/>
        </w:rPr>
        <w:t xml:space="preserve"> </w:t>
      </w:r>
      <w:r>
        <w:rPr>
          <w:rFonts w:ascii="Times" w:hAnsi="Times" w:cs="Times"/>
          <w:color w:val="000000"/>
        </w:rPr>
        <w:br w:type="page"/>
      </w:r>
    </w:p>
    <w:sectPr w:rsidR="00F76C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dearing" w:date="2022-06-26T10:54:00Z" w:initials="pd">
    <w:p w14:paraId="014B1705" w14:textId="77777777" w:rsidR="00A2403C" w:rsidRDefault="00A2403C" w:rsidP="00C83B42">
      <w:r>
        <w:rPr>
          <w:rStyle w:val="CommentReference"/>
        </w:rPr>
        <w:annotationRef/>
      </w:r>
      <w:r>
        <w:rPr>
          <w:sz w:val="20"/>
          <w:szCs w:val="20"/>
        </w:rPr>
        <w:t>This is the claim that the drinking age should stay 18</w:t>
      </w:r>
    </w:p>
  </w:comment>
  <w:comment w:id="1" w:author="peter dearing" w:date="2022-06-26T10:54:00Z" w:initials="pd">
    <w:p w14:paraId="41711D28" w14:textId="77777777" w:rsidR="00A2403C" w:rsidRDefault="00A2403C" w:rsidP="00303996">
      <w:r>
        <w:rPr>
          <w:rStyle w:val="CommentReference"/>
        </w:rPr>
        <w:annotationRef/>
      </w:r>
      <w:r>
        <w:rPr>
          <w:sz w:val="20"/>
          <w:szCs w:val="20"/>
        </w:rPr>
        <w:t>This is Ethos about what Gabrielle Glaser has done</w:t>
      </w:r>
    </w:p>
  </w:comment>
  <w:comment w:id="2" w:author="peter dearing" w:date="2022-06-26T10:55:00Z" w:initials="pd">
    <w:p w14:paraId="07A6D41F" w14:textId="77777777" w:rsidR="00867D9E" w:rsidRDefault="00867D9E" w:rsidP="009A66A2">
      <w:r>
        <w:rPr>
          <w:rStyle w:val="CommentReference"/>
        </w:rPr>
        <w:annotationRef/>
      </w:r>
      <w:r>
        <w:rPr>
          <w:sz w:val="20"/>
          <w:szCs w:val="20"/>
        </w:rPr>
        <w:t>This weaves the source in and gives us commentary discussion, and a bit of evidence</w:t>
      </w:r>
    </w:p>
  </w:comment>
  <w:comment w:id="3" w:author="peter dearing" w:date="2022-06-26T10:56:00Z" w:initials="pd">
    <w:p w14:paraId="69962002" w14:textId="77777777" w:rsidR="00867D9E" w:rsidRDefault="00867D9E" w:rsidP="00185640">
      <w:r>
        <w:rPr>
          <w:rStyle w:val="CommentReference"/>
        </w:rPr>
        <w:annotationRef/>
      </w:r>
      <w:r>
        <w:rPr>
          <w:sz w:val="20"/>
          <w:szCs w:val="20"/>
        </w:rPr>
        <w:t>This is logos evidence aka statistics showing the damage of a drinking of 21.</w:t>
      </w:r>
    </w:p>
  </w:comment>
  <w:comment w:id="4" w:author="peter dearing" w:date="2022-06-26T10:56:00Z" w:initials="pd">
    <w:p w14:paraId="7572EE12" w14:textId="77777777" w:rsidR="00867D9E" w:rsidRDefault="00867D9E" w:rsidP="00AB6F90">
      <w:r>
        <w:rPr>
          <w:rStyle w:val="CommentReference"/>
        </w:rPr>
        <w:annotationRef/>
      </w:r>
      <w:r>
        <w:rPr>
          <w:sz w:val="20"/>
          <w:szCs w:val="20"/>
        </w:rPr>
        <w:t>This is a smooth transition sentence from one argument to a new one about 18 being a right of passage for so many things</w:t>
      </w:r>
    </w:p>
  </w:comment>
  <w:comment w:id="5" w:author="peter dearing" w:date="2022-06-26T10:57:00Z" w:initials="pd">
    <w:p w14:paraId="058C12F5" w14:textId="77777777" w:rsidR="00867D9E" w:rsidRDefault="00867D9E" w:rsidP="009555A6">
      <w:r>
        <w:rPr>
          <w:rStyle w:val="CommentReference"/>
        </w:rPr>
        <w:annotationRef/>
      </w:r>
      <w:r>
        <w:rPr>
          <w:sz w:val="20"/>
          <w:szCs w:val="20"/>
        </w:rPr>
        <w:t>Another good logical argument for why the drinking age should be 18</w:t>
      </w:r>
    </w:p>
  </w:comment>
  <w:comment w:id="6" w:author="peter dearing" w:date="2022-06-26T10:57:00Z" w:initials="pd">
    <w:p w14:paraId="09B063AC" w14:textId="77777777" w:rsidR="00867D9E" w:rsidRDefault="00867D9E" w:rsidP="008945BE">
      <w:r>
        <w:rPr>
          <w:rStyle w:val="CommentReference"/>
        </w:rPr>
        <w:annotationRef/>
      </w:r>
      <w:r>
        <w:rPr>
          <w:sz w:val="20"/>
          <w:szCs w:val="20"/>
        </w:rPr>
        <w:t>Good transition into the next paragraph.</w:t>
      </w:r>
    </w:p>
    <w:p w14:paraId="4EEC6F29" w14:textId="77777777" w:rsidR="00867D9E" w:rsidRDefault="00867D9E" w:rsidP="008945BE">
      <w:r>
        <w:rPr>
          <w:sz w:val="20"/>
          <w:szCs w:val="20"/>
        </w:rPr>
        <w:t>We are going to discuss the benefits of alcohol education</w:t>
      </w:r>
    </w:p>
  </w:comment>
  <w:comment w:id="7" w:author="peter dearing" w:date="2022-06-26T10:59:00Z" w:initials="pd">
    <w:p w14:paraId="31AC7220" w14:textId="77777777" w:rsidR="00867D9E" w:rsidRDefault="00867D9E" w:rsidP="00900FFF">
      <w:r>
        <w:rPr>
          <w:rStyle w:val="CommentReference"/>
        </w:rPr>
        <w:annotationRef/>
      </w:r>
      <w:r>
        <w:rPr>
          <w:sz w:val="20"/>
          <w:szCs w:val="20"/>
        </w:rPr>
        <w:t>Good introduction of source with ethos about the website because there is no author. Remember that we want ethos about the source when there is no author.</w:t>
      </w:r>
    </w:p>
    <w:p w14:paraId="3FA300EE" w14:textId="77777777" w:rsidR="00867D9E" w:rsidRDefault="00867D9E" w:rsidP="00900FFF"/>
    <w:p w14:paraId="6B6772FD" w14:textId="77777777" w:rsidR="00867D9E" w:rsidRDefault="00867D9E" w:rsidP="00900FFF">
      <w:r>
        <w:rPr>
          <w:sz w:val="20"/>
          <w:szCs w:val="20"/>
        </w:rPr>
        <w:t>Then we have a good claim aka argument about the importance of education when it comes to drinking</w:t>
      </w:r>
    </w:p>
  </w:comment>
  <w:comment w:id="8" w:author="peter dearing" w:date="2022-06-26T11:02:00Z" w:initials="pd">
    <w:p w14:paraId="16605BE8" w14:textId="77777777" w:rsidR="00FB56A7" w:rsidRDefault="00FB56A7" w:rsidP="00FE42D6">
      <w:r>
        <w:rPr>
          <w:rStyle w:val="CommentReference"/>
        </w:rPr>
        <w:annotationRef/>
      </w:r>
      <w:r>
        <w:rPr>
          <w:sz w:val="20"/>
          <w:szCs w:val="20"/>
        </w:rPr>
        <w:t>Good clear claim aka argument that the drinking age should be 18</w:t>
      </w:r>
    </w:p>
  </w:comment>
  <w:comment w:id="9" w:author="peter dearing" w:date="2022-06-26T11:03:00Z" w:initials="pd">
    <w:p w14:paraId="7D9D71C6" w14:textId="77777777" w:rsidR="00FB56A7" w:rsidRDefault="00FB56A7" w:rsidP="00A56DFE">
      <w:r>
        <w:rPr>
          <w:rStyle w:val="CommentReference"/>
        </w:rPr>
        <w:annotationRef/>
      </w:r>
      <w:r>
        <w:rPr>
          <w:sz w:val="20"/>
          <w:szCs w:val="20"/>
        </w:rPr>
        <w:t>Evidence about the importance of drinking education from alcohol content that varies drink to drink and the dangers of driving while drunk</w:t>
      </w:r>
    </w:p>
  </w:comment>
  <w:comment w:id="10" w:author="peter dearing" w:date="2022-06-26T11:04:00Z" w:initials="pd">
    <w:p w14:paraId="2069966F" w14:textId="77777777" w:rsidR="00FB56A7" w:rsidRDefault="00FB56A7" w:rsidP="004452AB">
      <w:r>
        <w:rPr>
          <w:rStyle w:val="CommentReference"/>
        </w:rPr>
        <w:annotationRef/>
      </w:r>
      <w:r>
        <w:rPr>
          <w:sz w:val="20"/>
          <w:szCs w:val="20"/>
        </w:rPr>
        <w:t>Good transition into the importance of modeling and being aware if alcoholism runs the the family.</w:t>
      </w:r>
    </w:p>
    <w:p w14:paraId="0DBCD501" w14:textId="77777777" w:rsidR="00FB56A7" w:rsidRDefault="00FB56A7" w:rsidP="004452AB"/>
    <w:p w14:paraId="20442F14" w14:textId="77777777" w:rsidR="00FB56A7" w:rsidRDefault="00FB56A7" w:rsidP="004452AB">
      <w:r>
        <w:rPr>
          <w:sz w:val="20"/>
          <w:szCs w:val="20"/>
        </w:rPr>
        <w:t>This is is a mixture of evidence and commentary and really shows the importance of education</w:t>
      </w:r>
    </w:p>
  </w:comment>
  <w:comment w:id="11" w:author="peter dearing" w:date="2022-06-26T11:05:00Z" w:initials="pd">
    <w:p w14:paraId="70DD3F33" w14:textId="77777777" w:rsidR="00FB56A7" w:rsidRDefault="00FB56A7" w:rsidP="000927E7">
      <w:r>
        <w:rPr>
          <w:rStyle w:val="CommentReference"/>
        </w:rPr>
        <w:annotationRef/>
      </w:r>
      <w:r>
        <w:rPr>
          <w:sz w:val="20"/>
          <w:szCs w:val="20"/>
        </w:rPr>
        <w:t>Good transition into the importance of avoiding binge drinking</w:t>
      </w:r>
    </w:p>
  </w:comment>
  <w:comment w:id="12" w:author="peter dearing" w:date="2022-06-26T11:06:00Z" w:initials="pd">
    <w:p w14:paraId="231DAF27" w14:textId="77777777" w:rsidR="00FB56A7" w:rsidRDefault="00FB56A7" w:rsidP="00A35996">
      <w:r>
        <w:rPr>
          <w:rStyle w:val="CommentReference"/>
        </w:rPr>
        <w:annotationRef/>
      </w:r>
      <w:r>
        <w:rPr>
          <w:sz w:val="20"/>
          <w:szCs w:val="20"/>
        </w:rPr>
        <w:t>Good citation, good mix of ethos for the CDC and some good logos about the dangers of binge drinking of binge drinking for underage drinkers</w:t>
      </w:r>
    </w:p>
  </w:comment>
  <w:comment w:id="13" w:author="peter dearing" w:date="2022-06-26T11:06:00Z" w:initials="pd">
    <w:p w14:paraId="2AD09AF1" w14:textId="77777777" w:rsidR="00FB56A7" w:rsidRDefault="00FB56A7" w:rsidP="00CF6C2B">
      <w:r>
        <w:rPr>
          <w:rStyle w:val="CommentReference"/>
        </w:rPr>
        <w:annotationRef/>
      </w:r>
      <w:r>
        <w:rPr>
          <w:sz w:val="20"/>
          <w:szCs w:val="20"/>
        </w:rPr>
        <w:t>Good clear definition of what binge drinking is with a good citation</w:t>
      </w:r>
    </w:p>
  </w:comment>
  <w:comment w:id="14" w:author="peter dearing" w:date="2022-06-26T11:07:00Z" w:initials="pd">
    <w:p w14:paraId="0BB19723" w14:textId="77777777" w:rsidR="001D7030" w:rsidRDefault="001D7030" w:rsidP="003926F1">
      <w:r>
        <w:rPr>
          <w:rStyle w:val="CommentReference"/>
        </w:rPr>
        <w:annotationRef/>
      </w:r>
      <w:r>
        <w:rPr>
          <w:sz w:val="20"/>
          <w:szCs w:val="20"/>
        </w:rPr>
        <w:t>Good commentary about the dangers of binge drinking and then good logos aka statistics about the damage of drinking too much</w:t>
      </w:r>
    </w:p>
  </w:comment>
  <w:comment w:id="15" w:author="peter dearing" w:date="2022-06-26T11:08:00Z" w:initials="pd">
    <w:p w14:paraId="42E20510" w14:textId="77777777" w:rsidR="001D7030" w:rsidRDefault="001D7030" w:rsidP="00696D41">
      <w:r>
        <w:rPr>
          <w:rStyle w:val="CommentReference"/>
        </w:rPr>
        <w:annotationRef/>
      </w:r>
      <w:r>
        <w:rPr>
          <w:sz w:val="20"/>
          <w:szCs w:val="20"/>
        </w:rPr>
        <w:t>Good ending commentary aka discussion of the evidence</w:t>
      </w:r>
    </w:p>
  </w:comment>
  <w:comment w:id="16" w:author="peter dearing" w:date="2022-06-26T11:08:00Z" w:initials="pd">
    <w:p w14:paraId="7B0FCAD7" w14:textId="77777777" w:rsidR="001D7030" w:rsidRDefault="001D7030" w:rsidP="00F62A4D">
      <w:r>
        <w:rPr>
          <w:rStyle w:val="CommentReference"/>
        </w:rPr>
        <w:annotationRef/>
      </w:r>
      <w:r>
        <w:rPr>
          <w:sz w:val="20"/>
          <w:szCs w:val="20"/>
        </w:rPr>
        <w:t>Good clear opposing view claim that the drinking age of 21 is working because it prevents death, arrests, traffic accidents and poor academic performance</w:t>
      </w:r>
    </w:p>
  </w:comment>
  <w:comment w:id="17" w:author="peter dearing" w:date="2022-06-26T11:10:00Z" w:initials="pd">
    <w:p w14:paraId="3C7E333F" w14:textId="77777777" w:rsidR="001D7030" w:rsidRDefault="001D7030" w:rsidP="00E65DA2">
      <w:r>
        <w:rPr>
          <w:rStyle w:val="CommentReference"/>
        </w:rPr>
        <w:annotationRef/>
      </w:r>
      <w:r>
        <w:rPr>
          <w:sz w:val="20"/>
          <w:szCs w:val="20"/>
        </w:rPr>
        <w:t>Good introduction of author with some ethos about him and then some logos aka statistics about the damage when alcohol becomes legal for drinkers at 21. We see spikes in death and arrests, which suggests that being able to drink alcohol is having this negative effect.</w:t>
      </w:r>
    </w:p>
  </w:comment>
  <w:comment w:id="18" w:author="peter dearing" w:date="2022-06-26T11:10:00Z" w:initials="pd">
    <w:p w14:paraId="39B9BED1" w14:textId="77777777" w:rsidR="001D7030" w:rsidRDefault="001D7030" w:rsidP="00C14095">
      <w:r>
        <w:rPr>
          <w:rStyle w:val="CommentReference"/>
        </w:rPr>
        <w:annotationRef/>
      </w:r>
      <w:r>
        <w:rPr>
          <w:sz w:val="20"/>
          <w:szCs w:val="20"/>
        </w:rPr>
        <w:t>More good well cited evidence about the damage of drinking alcohol</w:t>
      </w:r>
    </w:p>
  </w:comment>
  <w:comment w:id="19" w:author="peter dearing" w:date="2022-06-26T11:11:00Z" w:initials="pd">
    <w:p w14:paraId="5305E909" w14:textId="77777777" w:rsidR="001D7030" w:rsidRDefault="001D7030" w:rsidP="00144078">
      <w:r>
        <w:rPr>
          <w:rStyle w:val="CommentReference"/>
        </w:rPr>
        <w:annotationRef/>
      </w:r>
      <w:r>
        <w:rPr>
          <w:sz w:val="20"/>
          <w:szCs w:val="20"/>
        </w:rPr>
        <w:t>Good new source woven in with some ethos about Watson that transitions into the next argument about traffic fatalities</w:t>
      </w:r>
    </w:p>
  </w:comment>
  <w:comment w:id="20" w:author="peter dearing" w:date="2022-06-26T11:11:00Z" w:initials="pd">
    <w:p w14:paraId="0951FE98" w14:textId="77777777" w:rsidR="001D7030" w:rsidRDefault="001D7030" w:rsidP="008C51D1">
      <w:r>
        <w:rPr>
          <w:rStyle w:val="CommentReference"/>
        </w:rPr>
        <w:annotationRef/>
      </w:r>
      <w:r>
        <w:rPr>
          <w:sz w:val="20"/>
          <w:szCs w:val="20"/>
        </w:rPr>
        <w:t>Good clear logos aka statistics about the clear benefits of raising the drinking age</w:t>
      </w:r>
    </w:p>
  </w:comment>
  <w:comment w:id="21" w:author="peter dearing" w:date="2022-06-26T11:11:00Z" w:initials="pd">
    <w:p w14:paraId="4ADB076B" w14:textId="77777777" w:rsidR="001D7030" w:rsidRDefault="001D7030" w:rsidP="00300CBB">
      <w:r>
        <w:rPr>
          <w:rStyle w:val="CommentReference"/>
        </w:rPr>
        <w:annotationRef/>
      </w:r>
      <w:r>
        <w:rPr>
          <w:sz w:val="20"/>
          <w:szCs w:val="20"/>
        </w:rPr>
        <w:t>Good ending commentary aka discussion about the evidence and thesis that the drinking age should stay 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4B1705" w15:done="0"/>
  <w15:commentEx w15:paraId="41711D28" w15:done="0"/>
  <w15:commentEx w15:paraId="07A6D41F" w15:done="0"/>
  <w15:commentEx w15:paraId="69962002" w15:done="0"/>
  <w15:commentEx w15:paraId="7572EE12" w15:done="0"/>
  <w15:commentEx w15:paraId="058C12F5" w15:done="0"/>
  <w15:commentEx w15:paraId="4EEC6F29" w15:done="0"/>
  <w15:commentEx w15:paraId="6B6772FD" w15:done="0"/>
  <w15:commentEx w15:paraId="16605BE8" w15:done="0"/>
  <w15:commentEx w15:paraId="7D9D71C6" w15:done="0"/>
  <w15:commentEx w15:paraId="20442F14" w15:done="0"/>
  <w15:commentEx w15:paraId="70DD3F33" w15:done="0"/>
  <w15:commentEx w15:paraId="231DAF27" w15:done="0"/>
  <w15:commentEx w15:paraId="2AD09AF1" w15:done="0"/>
  <w15:commentEx w15:paraId="0BB19723" w15:done="0"/>
  <w15:commentEx w15:paraId="42E20510" w15:done="0"/>
  <w15:commentEx w15:paraId="7B0FCAD7" w15:done="0"/>
  <w15:commentEx w15:paraId="3C7E333F" w15:done="0"/>
  <w15:commentEx w15:paraId="39B9BED1" w15:done="0"/>
  <w15:commentEx w15:paraId="5305E909" w15:done="0"/>
  <w15:commentEx w15:paraId="0951FE98" w15:done="0"/>
  <w15:commentEx w15:paraId="4ADB07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2B94C" w16cex:dateUtc="2022-06-26T14:54:00Z"/>
  <w16cex:commentExtensible w16cex:durableId="2662B96B" w16cex:dateUtc="2022-06-26T14:54:00Z"/>
  <w16cex:commentExtensible w16cex:durableId="2662B9AA" w16cex:dateUtc="2022-06-26T14:55:00Z"/>
  <w16cex:commentExtensible w16cex:durableId="2662B9C7" w16cex:dateUtc="2022-06-26T14:56:00Z"/>
  <w16cex:commentExtensible w16cex:durableId="2662B9ED" w16cex:dateUtc="2022-06-26T14:56:00Z"/>
  <w16cex:commentExtensible w16cex:durableId="2662BA06" w16cex:dateUtc="2022-06-26T14:57:00Z"/>
  <w16cex:commentExtensible w16cex:durableId="2662BA28" w16cex:dateUtc="2022-06-26T14:57:00Z"/>
  <w16cex:commentExtensible w16cex:durableId="2662BA9C" w16cex:dateUtc="2022-06-26T14:59:00Z"/>
  <w16cex:commentExtensible w16cex:durableId="2662BB4F" w16cex:dateUtc="2022-06-26T15:02:00Z"/>
  <w16cex:commentExtensible w16cex:durableId="2662BB76" w16cex:dateUtc="2022-06-26T15:03:00Z"/>
  <w16cex:commentExtensible w16cex:durableId="2662BBA6" w16cex:dateUtc="2022-06-26T15:04:00Z"/>
  <w16cex:commentExtensible w16cex:durableId="2662BC06" w16cex:dateUtc="2022-06-26T15:05:00Z"/>
  <w16cex:commentExtensible w16cex:durableId="2662BC33" w16cex:dateUtc="2022-06-26T15:06:00Z"/>
  <w16cex:commentExtensible w16cex:durableId="2662BC45" w16cex:dateUtc="2022-06-26T15:06:00Z"/>
  <w16cex:commentExtensible w16cex:durableId="2662BC8D" w16cex:dateUtc="2022-06-26T15:07:00Z"/>
  <w16cex:commentExtensible w16cex:durableId="2662BCA8" w16cex:dateUtc="2022-06-26T15:08:00Z"/>
  <w16cex:commentExtensible w16cex:durableId="2662BCC9" w16cex:dateUtc="2022-06-26T15:08:00Z"/>
  <w16cex:commentExtensible w16cex:durableId="2662BD11" w16cex:dateUtc="2022-06-26T15:10:00Z"/>
  <w16cex:commentExtensible w16cex:durableId="2662BD24" w16cex:dateUtc="2022-06-26T15:10:00Z"/>
  <w16cex:commentExtensible w16cex:durableId="2662BD47" w16cex:dateUtc="2022-06-26T15:11:00Z"/>
  <w16cex:commentExtensible w16cex:durableId="2662BD5D" w16cex:dateUtc="2022-06-26T15:11:00Z"/>
  <w16cex:commentExtensible w16cex:durableId="2662BD77" w16cex:dateUtc="2022-06-26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B1705" w16cid:durableId="2662B94C"/>
  <w16cid:commentId w16cid:paraId="41711D28" w16cid:durableId="2662B96B"/>
  <w16cid:commentId w16cid:paraId="07A6D41F" w16cid:durableId="2662B9AA"/>
  <w16cid:commentId w16cid:paraId="69962002" w16cid:durableId="2662B9C7"/>
  <w16cid:commentId w16cid:paraId="7572EE12" w16cid:durableId="2662B9ED"/>
  <w16cid:commentId w16cid:paraId="058C12F5" w16cid:durableId="2662BA06"/>
  <w16cid:commentId w16cid:paraId="4EEC6F29" w16cid:durableId="2662BA28"/>
  <w16cid:commentId w16cid:paraId="6B6772FD" w16cid:durableId="2662BA9C"/>
  <w16cid:commentId w16cid:paraId="16605BE8" w16cid:durableId="2662BB4F"/>
  <w16cid:commentId w16cid:paraId="7D9D71C6" w16cid:durableId="2662BB76"/>
  <w16cid:commentId w16cid:paraId="20442F14" w16cid:durableId="2662BBA6"/>
  <w16cid:commentId w16cid:paraId="70DD3F33" w16cid:durableId="2662BC06"/>
  <w16cid:commentId w16cid:paraId="231DAF27" w16cid:durableId="2662BC33"/>
  <w16cid:commentId w16cid:paraId="2AD09AF1" w16cid:durableId="2662BC45"/>
  <w16cid:commentId w16cid:paraId="0BB19723" w16cid:durableId="2662BC8D"/>
  <w16cid:commentId w16cid:paraId="42E20510" w16cid:durableId="2662BCA8"/>
  <w16cid:commentId w16cid:paraId="7B0FCAD7" w16cid:durableId="2662BCC9"/>
  <w16cid:commentId w16cid:paraId="3C7E333F" w16cid:durableId="2662BD11"/>
  <w16cid:commentId w16cid:paraId="39B9BED1" w16cid:durableId="2662BD24"/>
  <w16cid:commentId w16cid:paraId="5305E909" w16cid:durableId="2662BD47"/>
  <w16cid:commentId w16cid:paraId="0951FE98" w16cid:durableId="2662BD5D"/>
  <w16cid:commentId w16cid:paraId="4ADB076B" w16cid:durableId="2662BD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dearing">
    <w15:presenceInfo w15:providerId="Windows Live" w15:userId="f7900d28aa51d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43"/>
    <w:rsid w:val="001D7030"/>
    <w:rsid w:val="001F6B2A"/>
    <w:rsid w:val="007A5843"/>
    <w:rsid w:val="00867D9E"/>
    <w:rsid w:val="00A2403C"/>
    <w:rsid w:val="00A94033"/>
    <w:rsid w:val="00EA6950"/>
    <w:rsid w:val="00FB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D0F09"/>
  <w15:chartTrackingRefBased/>
  <w15:docId w15:val="{B29A3430-BED3-2448-80F0-9489E79D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03C"/>
    <w:rPr>
      <w:sz w:val="16"/>
      <w:szCs w:val="16"/>
    </w:rPr>
  </w:style>
  <w:style w:type="paragraph" w:styleId="CommentText">
    <w:name w:val="annotation text"/>
    <w:basedOn w:val="Normal"/>
    <w:link w:val="CommentTextChar"/>
    <w:uiPriority w:val="99"/>
    <w:semiHidden/>
    <w:unhideWhenUsed/>
    <w:rsid w:val="00A2403C"/>
    <w:rPr>
      <w:sz w:val="20"/>
      <w:szCs w:val="20"/>
    </w:rPr>
  </w:style>
  <w:style w:type="character" w:customStyle="1" w:styleId="CommentTextChar">
    <w:name w:val="Comment Text Char"/>
    <w:basedOn w:val="DefaultParagraphFont"/>
    <w:link w:val="CommentText"/>
    <w:uiPriority w:val="99"/>
    <w:semiHidden/>
    <w:rsid w:val="00A2403C"/>
    <w:rPr>
      <w:sz w:val="20"/>
      <w:szCs w:val="20"/>
    </w:rPr>
  </w:style>
  <w:style w:type="paragraph" w:styleId="CommentSubject">
    <w:name w:val="annotation subject"/>
    <w:basedOn w:val="CommentText"/>
    <w:next w:val="CommentText"/>
    <w:link w:val="CommentSubjectChar"/>
    <w:uiPriority w:val="99"/>
    <w:semiHidden/>
    <w:unhideWhenUsed/>
    <w:rsid w:val="00A2403C"/>
    <w:rPr>
      <w:b/>
      <w:bCs/>
    </w:rPr>
  </w:style>
  <w:style w:type="character" w:customStyle="1" w:styleId="CommentSubjectChar">
    <w:name w:val="Comment Subject Char"/>
    <w:basedOn w:val="CommentTextChar"/>
    <w:link w:val="CommentSubject"/>
    <w:uiPriority w:val="99"/>
    <w:semiHidden/>
    <w:rsid w:val="00A240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microsoft.com/office/2018/08/relationships/commentsExtensible" Target="commentsExtensible.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image" Target="media/image4.png"/><Relationship Id="rId5" Type="http://schemas.microsoft.com/office/2011/relationships/commentsExtended" Target="commentsExtended.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omments" Target="comment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dearing</dc:creator>
  <cp:keywords/>
  <dc:description/>
  <cp:lastModifiedBy>peter dearing</cp:lastModifiedBy>
  <cp:revision>4</cp:revision>
  <dcterms:created xsi:type="dcterms:W3CDTF">2022-06-26T14:55:00Z</dcterms:created>
  <dcterms:modified xsi:type="dcterms:W3CDTF">2022-06-27T14:49:00Z</dcterms:modified>
</cp:coreProperties>
</file>