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42A6B" w14:textId="77777777" w:rsidR="00295D28" w:rsidRPr="003E1BCA" w:rsidRDefault="00DC47A4" w:rsidP="00B15821">
      <w:pPr>
        <w:pStyle w:val="Heading1"/>
        <w:jc w:val="center"/>
        <w:rPr>
          <w:rFonts w:cstheme="majorHAnsi"/>
          <w:color w:val="000000" w:themeColor="text1"/>
          <w:sz w:val="28"/>
        </w:rPr>
      </w:pPr>
      <w:r w:rsidRPr="003E1BCA">
        <w:rPr>
          <w:rFonts w:cstheme="majorHAnsi"/>
          <w:color w:val="000000" w:themeColor="text1"/>
          <w:sz w:val="28"/>
        </w:rPr>
        <w:t>CONJUNCTIONS</w:t>
      </w:r>
      <w:r w:rsidR="00111A26" w:rsidRPr="003E1BCA">
        <w:rPr>
          <w:rFonts w:cstheme="majorHAnsi"/>
          <w:color w:val="000000" w:themeColor="text1"/>
          <w:sz w:val="28"/>
        </w:rPr>
        <w:t>:</w:t>
      </w:r>
    </w:p>
    <w:p w14:paraId="64BC3AE3" w14:textId="77777777" w:rsidR="005F472F" w:rsidRPr="00EA3B56" w:rsidRDefault="00111A26" w:rsidP="00B15821">
      <w:pPr>
        <w:pStyle w:val="Heading2"/>
        <w:jc w:val="center"/>
        <w:rPr>
          <w:rFonts w:cstheme="majorHAnsi"/>
          <w:color w:val="000000" w:themeColor="text1"/>
        </w:rPr>
      </w:pPr>
      <w:r w:rsidRPr="00EA3B56">
        <w:rPr>
          <w:rFonts w:cstheme="majorHAnsi"/>
          <w:color w:val="000000" w:themeColor="text1"/>
        </w:rPr>
        <w:t>Words that join elements of a sentence</w:t>
      </w:r>
    </w:p>
    <w:tbl>
      <w:tblPr>
        <w:tblStyle w:val="TableGrid"/>
        <w:tblW w:w="5000" w:type="pct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  <w:tblCaption w:val="Table"/>
        <w:tblDescription w:val="Table comparing coordinating, correlative, and subordinating clauses"/>
      </w:tblPr>
      <w:tblGrid>
        <w:gridCol w:w="4794"/>
        <w:gridCol w:w="4798"/>
        <w:gridCol w:w="4798"/>
      </w:tblGrid>
      <w:tr w:rsidR="00EA3B56" w:rsidRPr="00EA3B56" w14:paraId="3FB8D6B6" w14:textId="77777777" w:rsidTr="00B15821">
        <w:trPr>
          <w:tblHeader/>
        </w:trPr>
        <w:tc>
          <w:tcPr>
            <w:tcW w:w="1666" w:type="pct"/>
          </w:tcPr>
          <w:p w14:paraId="242C0596" w14:textId="77777777" w:rsidR="00DC47A4" w:rsidRPr="003E1BCA" w:rsidRDefault="00DC47A4" w:rsidP="00DC47A4">
            <w:pPr>
              <w:rPr>
                <w:rFonts w:asciiTheme="majorHAnsi" w:hAnsiTheme="majorHAnsi" w:cstheme="majorHAnsi"/>
                <w:color w:val="000000" w:themeColor="text1"/>
                <w:sz w:val="22"/>
              </w:rPr>
            </w:pPr>
            <w:r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>Coordinating</w:t>
            </w:r>
          </w:p>
        </w:tc>
        <w:tc>
          <w:tcPr>
            <w:tcW w:w="1667" w:type="pct"/>
          </w:tcPr>
          <w:p w14:paraId="47DF0D47" w14:textId="77777777" w:rsidR="00DC47A4" w:rsidRPr="003E1BCA" w:rsidRDefault="00DC47A4" w:rsidP="00DC47A4">
            <w:pPr>
              <w:rPr>
                <w:rFonts w:asciiTheme="majorHAnsi" w:hAnsiTheme="majorHAnsi" w:cstheme="majorHAnsi"/>
                <w:color w:val="000000" w:themeColor="text1"/>
                <w:sz w:val="22"/>
              </w:rPr>
            </w:pPr>
            <w:r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>Correlative</w:t>
            </w:r>
          </w:p>
        </w:tc>
        <w:tc>
          <w:tcPr>
            <w:tcW w:w="1667" w:type="pct"/>
          </w:tcPr>
          <w:p w14:paraId="530D4910" w14:textId="77777777" w:rsidR="00DC47A4" w:rsidRPr="003E1BCA" w:rsidRDefault="00DC47A4" w:rsidP="00DC47A4">
            <w:pPr>
              <w:rPr>
                <w:rFonts w:asciiTheme="majorHAnsi" w:hAnsiTheme="majorHAnsi" w:cstheme="majorHAnsi"/>
                <w:color w:val="000000" w:themeColor="text1"/>
                <w:sz w:val="22"/>
              </w:rPr>
            </w:pPr>
            <w:r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>Subordinating</w:t>
            </w:r>
          </w:p>
        </w:tc>
      </w:tr>
      <w:tr w:rsidR="00EA3B56" w:rsidRPr="00EA3B56" w14:paraId="04613FFA" w14:textId="77777777" w:rsidTr="005F472F">
        <w:trPr>
          <w:trHeight w:hRule="exact" w:val="2448"/>
        </w:trPr>
        <w:tc>
          <w:tcPr>
            <w:tcW w:w="1666" w:type="pct"/>
          </w:tcPr>
          <w:p w14:paraId="3111CD2C" w14:textId="77777777" w:rsidR="00DC47A4" w:rsidRPr="003E1BCA" w:rsidRDefault="00DC47A4" w:rsidP="00DC47A4">
            <w:pPr>
              <w:rPr>
                <w:rFonts w:asciiTheme="majorHAnsi" w:hAnsiTheme="majorHAnsi" w:cstheme="majorHAnsi"/>
                <w:color w:val="000000" w:themeColor="text1"/>
                <w:sz w:val="22"/>
              </w:rPr>
            </w:pPr>
            <w:r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 xml:space="preserve">Joins phrases of equal </w:t>
            </w:r>
            <w:proofErr w:type="gramStart"/>
            <w:r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>emphasis:</w:t>
            </w:r>
            <w:proofErr w:type="gramEnd"/>
            <w:r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 xml:space="preserve"> always appears </w:t>
            </w:r>
            <w:r w:rsidRPr="003E1BCA">
              <w:rPr>
                <w:rFonts w:asciiTheme="majorHAnsi" w:hAnsiTheme="majorHAnsi" w:cstheme="majorHAnsi"/>
                <w:i/>
                <w:color w:val="000000" w:themeColor="text1"/>
                <w:sz w:val="22"/>
              </w:rPr>
              <w:t xml:space="preserve">between </w:t>
            </w:r>
            <w:r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>words/clauses</w:t>
            </w:r>
          </w:p>
          <w:p w14:paraId="12F8EEA6" w14:textId="77777777" w:rsidR="009854A7" w:rsidRDefault="009854A7" w:rsidP="007479E5">
            <w:pPr>
              <w:rPr>
                <w:rFonts w:asciiTheme="majorHAnsi" w:hAnsiTheme="majorHAnsi" w:cstheme="majorHAnsi"/>
                <w:color w:val="000000" w:themeColor="text1"/>
                <w:sz w:val="22"/>
              </w:rPr>
            </w:pPr>
          </w:p>
          <w:p w14:paraId="72E80BBA" w14:textId="77777777" w:rsidR="00111A26" w:rsidRPr="003E1BCA" w:rsidRDefault="00111A26" w:rsidP="007479E5">
            <w:pPr>
              <w:rPr>
                <w:rFonts w:asciiTheme="majorHAnsi" w:hAnsiTheme="majorHAnsi" w:cstheme="majorHAnsi"/>
                <w:color w:val="000000" w:themeColor="text1"/>
                <w:sz w:val="22"/>
              </w:rPr>
            </w:pPr>
            <w:r w:rsidRPr="003E1BCA">
              <w:rPr>
                <w:rFonts w:asciiTheme="majorHAnsi" w:hAnsiTheme="majorHAnsi" w:cstheme="majorHAnsi"/>
                <w:noProof/>
                <w:color w:val="000000" w:themeColor="text1"/>
                <w:sz w:val="22"/>
                <w:szCs w:val="36"/>
              </w:rPr>
              <mc:AlternateContent>
                <mc:Choice Requires="wps">
                  <w:drawing>
                    <wp:inline distT="0" distB="0" distL="0" distR="0" wp14:anchorId="1EBE9BA0" wp14:editId="11651AF3">
                      <wp:extent cx="1028700" cy="228600"/>
                      <wp:effectExtent l="0" t="0" r="19050" b="19050"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28700" cy="228600"/>
                              </a:xfrm>
                              <a:prstGeom prst="rect">
                                <a:avLst/>
                              </a:prstGeom>
                              <a:ln/>
                              <a:extLst>
                                <a:ext uri="{C572A759-6A51-4108-AA02-DFA0A04FC94B}">
  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</a:ext>
                              </a:extLst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38DAA1" w14:textId="77777777" w:rsidR="005F472F" w:rsidRPr="007479E5" w:rsidRDefault="005F472F" w:rsidP="007479E5">
                                  <w:pPr>
                                    <w:rPr>
                                      <w:rFonts w:ascii="Century Gothic" w:hAnsi="Century Gothic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4"/>
                                      <w:szCs w:val="14"/>
                                    </w:rPr>
                                    <w:t>Main clause/word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width:81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" fillcolor="white [3201]" strokecolor="#c0504d [3205]" strokeweight="2pt">
                      <v:textbox>
                        <w:txbxContent>
                          <w:p w:rsidR="005F472F" w:rsidRPr="007479E5" w:rsidRDefault="005F472F" w:rsidP="007479E5">
                            <w:pPr>
                              <w:rPr>
                                <w:rFonts w:ascii="Century Gothic" w:hAnsi="Century Gothic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4"/>
                                <w:szCs w:val="14"/>
                              </w:rPr>
                              <w:t>Main clause/word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="00B15821"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 xml:space="preserve"> + </w:t>
            </w:r>
            <w:r w:rsidRPr="003E1BCA">
              <w:rPr>
                <w:rFonts w:asciiTheme="majorHAnsi" w:hAnsiTheme="majorHAnsi" w:cstheme="majorHAnsi"/>
                <w:noProof/>
                <w:color w:val="000000" w:themeColor="text1"/>
                <w:sz w:val="22"/>
                <w:szCs w:val="36"/>
              </w:rPr>
              <mc:AlternateContent>
                <mc:Choice Requires="wps">
                  <w:drawing>
                    <wp:inline distT="0" distB="0" distL="0" distR="0" wp14:anchorId="6EC79D3D" wp14:editId="7AE81981">
                      <wp:extent cx="1028700" cy="228600"/>
                      <wp:effectExtent l="0" t="0" r="19050" b="19050"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28700" cy="228600"/>
                              </a:xfrm>
                              <a:prstGeom prst="rect">
                                <a:avLst/>
                              </a:prstGeom>
                              <a:ln/>
                              <a:extLst>
                                <a:ext uri="{C572A759-6A51-4108-AA02-DFA0A04FC94B}">
  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</a:ext>
                              </a:extLst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4396431" w14:textId="77777777" w:rsidR="005F472F" w:rsidRPr="007479E5" w:rsidRDefault="005F472F">
                                  <w:pPr>
                                    <w:rPr>
                                      <w:rFonts w:ascii="Century Gothic" w:hAnsi="Century Gothic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4"/>
                                      <w:szCs w:val="14"/>
                                    </w:rPr>
                                    <w:t>Main clause/word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Text Box 1" o:spid="_x0000_s1027" type="#_x0000_t202" style="width:81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" fillcolor="white [3201]" strokecolor="#c0504d [3205]" strokeweight="2pt">
                      <v:textbox>
                        <w:txbxContent>
                          <w:p w:rsidR="005F472F" w:rsidRPr="007479E5" w:rsidRDefault="005F472F">
                            <w:pPr>
                              <w:rPr>
                                <w:rFonts w:ascii="Century Gothic" w:hAnsi="Century Gothic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4"/>
                                <w:szCs w:val="14"/>
                              </w:rPr>
                              <w:t>Main clause/word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4B16CBF7" w14:textId="77777777" w:rsidR="00DC47A4" w:rsidRPr="003E1BCA" w:rsidRDefault="00DC47A4" w:rsidP="007479E5">
            <w:pPr>
              <w:rPr>
                <w:rFonts w:asciiTheme="majorHAnsi" w:hAnsiTheme="majorHAnsi" w:cstheme="majorHAnsi"/>
                <w:color w:val="000000" w:themeColor="text1"/>
                <w:sz w:val="22"/>
              </w:rPr>
            </w:pPr>
          </w:p>
        </w:tc>
        <w:tc>
          <w:tcPr>
            <w:tcW w:w="1667" w:type="pct"/>
          </w:tcPr>
          <w:p w14:paraId="449BA410" w14:textId="77777777" w:rsidR="00DC47A4" w:rsidRPr="003E1BCA" w:rsidRDefault="00115D03" w:rsidP="00DC47A4">
            <w:pPr>
              <w:rPr>
                <w:rFonts w:asciiTheme="majorHAnsi" w:hAnsiTheme="majorHAnsi" w:cstheme="majorHAnsi"/>
                <w:color w:val="000000" w:themeColor="text1"/>
                <w:sz w:val="22"/>
              </w:rPr>
            </w:pPr>
            <w:r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>Pairs of conjunctions requiring parallel structures</w:t>
            </w:r>
          </w:p>
        </w:tc>
        <w:tc>
          <w:tcPr>
            <w:tcW w:w="1667" w:type="pct"/>
          </w:tcPr>
          <w:p w14:paraId="21F1D1C8" w14:textId="77777777" w:rsidR="00DC47A4" w:rsidRPr="003E1BCA" w:rsidRDefault="007479E5" w:rsidP="00DC47A4">
            <w:pPr>
              <w:rPr>
                <w:rFonts w:asciiTheme="majorHAnsi" w:hAnsiTheme="majorHAnsi" w:cstheme="majorHAnsi"/>
                <w:color w:val="000000" w:themeColor="text1"/>
                <w:sz w:val="22"/>
              </w:rPr>
            </w:pPr>
            <w:r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>Used to emphasiz</w:t>
            </w:r>
            <w:r w:rsidR="00431E48"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>e one word or phrase over a subordinate word or phrase (dominant idea over subordinate idea)</w:t>
            </w:r>
          </w:p>
          <w:p w14:paraId="5509A292" w14:textId="77777777" w:rsidR="005F472F" w:rsidRPr="003E1BCA" w:rsidRDefault="005F472F" w:rsidP="00DC47A4">
            <w:pPr>
              <w:rPr>
                <w:rFonts w:asciiTheme="majorHAnsi" w:hAnsiTheme="majorHAnsi" w:cstheme="majorHAnsi"/>
                <w:color w:val="000000" w:themeColor="text1"/>
                <w:sz w:val="22"/>
              </w:rPr>
            </w:pPr>
          </w:p>
          <w:p w14:paraId="6DAEAEBA" w14:textId="77777777" w:rsidR="00431E48" w:rsidRPr="003E1BCA" w:rsidRDefault="007479E5" w:rsidP="00DC47A4">
            <w:pPr>
              <w:rPr>
                <w:rFonts w:asciiTheme="majorHAnsi" w:hAnsiTheme="majorHAnsi" w:cstheme="majorHAnsi"/>
                <w:color w:val="000000" w:themeColor="text1"/>
                <w:sz w:val="22"/>
              </w:rPr>
            </w:pPr>
            <w:r w:rsidRPr="003E1BCA">
              <w:rPr>
                <w:rFonts w:asciiTheme="majorHAnsi" w:hAnsiTheme="majorHAnsi" w:cstheme="majorHAnsi"/>
                <w:noProof/>
                <w:color w:val="000000" w:themeColor="text1"/>
                <w:sz w:val="22"/>
                <w:szCs w:val="36"/>
              </w:rPr>
              <mc:AlternateContent>
                <mc:Choice Requires="wps">
                  <w:drawing>
                    <wp:inline distT="0" distB="0" distL="0" distR="0" wp14:anchorId="35275CE1" wp14:editId="4222F6AF">
                      <wp:extent cx="1028700" cy="228600"/>
                      <wp:effectExtent l="0" t="0" r="19050" b="19050"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28700" cy="228600"/>
                              </a:xfrm>
                              <a:prstGeom prst="rect">
                                <a:avLst/>
                              </a:prstGeom>
                              <a:ln/>
                              <a:extLst>
                                <a:ext uri="{C572A759-6A51-4108-AA02-DFA0A04FC94B}">
  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</a:ext>
                              </a:extLst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D3B93E" w14:textId="77777777" w:rsidR="005F472F" w:rsidRPr="007479E5" w:rsidRDefault="005F472F" w:rsidP="007479E5">
                                  <w:pPr>
                                    <w:rPr>
                                      <w:rFonts w:ascii="Century Gothic" w:hAnsi="Century Gothic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4"/>
                                      <w:szCs w:val="14"/>
                                    </w:rPr>
                                    <w:t>Main clause/word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Text Box 4" o:spid="_x0000_s1028" type="#_x0000_t202" style="width:81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" fillcolor="white [3201]" strokecolor="#c0504d [3205]" strokeweight="2pt">
                      <v:textbox>
                        <w:txbxContent>
                          <w:p w:rsidR="005F472F" w:rsidRPr="007479E5" w:rsidRDefault="005F472F" w:rsidP="007479E5">
                            <w:pPr>
                              <w:rPr>
                                <w:rFonts w:ascii="Century Gothic" w:hAnsi="Century Gothic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4"/>
                                <w:szCs w:val="14"/>
                              </w:rPr>
                              <w:t>Main clause/word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="00B15821"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 xml:space="preserve"> </w:t>
            </w:r>
            <w:r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>+</w:t>
            </w:r>
            <w:r w:rsidR="00B15821"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 xml:space="preserve"> </w:t>
            </w:r>
            <w:r w:rsidR="00B15821" w:rsidRPr="003E1BCA">
              <w:rPr>
                <w:rFonts w:asciiTheme="majorHAnsi" w:hAnsiTheme="majorHAnsi" w:cstheme="majorHAnsi"/>
                <w:noProof/>
                <w:color w:val="000000" w:themeColor="text1"/>
                <w:sz w:val="22"/>
                <w:szCs w:val="36"/>
              </w:rPr>
              <mc:AlternateContent>
                <mc:Choice Requires="wps">
                  <w:drawing>
                    <wp:inline distT="0" distB="0" distL="0" distR="0" wp14:anchorId="525E7456" wp14:editId="0CA1DC24">
                      <wp:extent cx="675005" cy="183515"/>
                      <wp:effectExtent l="0" t="0" r="10795" b="26035"/>
                      <wp:docPr id="5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675005" cy="183515"/>
                              </a:xfrm>
                              <a:prstGeom prst="rect">
                                <a:avLst/>
                              </a:prstGeom>
                              <a:ln w="3175" cmpd="sng"/>
                              <a:extLst>
                                <a:ext uri="{C572A759-6A51-4108-AA02-DFA0A04FC94B}">
  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</a:ext>
                              </a:extLst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C32AEC6" w14:textId="77777777" w:rsidR="00B15821" w:rsidRPr="00431E48" w:rsidRDefault="00B15821" w:rsidP="00B15821">
                                  <w:pPr>
                                    <w:rPr>
                                      <w:rFonts w:ascii="Century Gothic" w:hAnsi="Century Gothic"/>
                                      <w:sz w:val="12"/>
                                      <w:szCs w:val="12"/>
                                    </w:rPr>
                                  </w:pPr>
                                  <w:r w:rsidRPr="00431E48">
                                    <w:rPr>
                                      <w:rFonts w:ascii="Century Gothic" w:hAnsi="Century Gothic"/>
                                      <w:sz w:val="12"/>
                                      <w:szCs w:val="12"/>
                                    </w:rPr>
                                    <w:t>Sub. element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6144669" id="Text Box 5" o:spid="_x0000_s1029" type="#_x0000_t202" style="width:53.15pt;height:14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" fillcolor="white [3201]" strokecolor="#c0504d [3205]" strokeweight=".25pt">
                      <v:path arrowok="t"/>
                      <v:textbox>
                        <w:txbxContent>
                          <w:p w:rsidR="00B15821" w:rsidRPr="00431E48" w:rsidRDefault="00B15821" w:rsidP="00B15821">
                            <w:pPr>
                              <w:rPr>
                                <w:rFonts w:ascii="Century Gothic" w:hAnsi="Century Gothic"/>
                                <w:sz w:val="12"/>
                                <w:szCs w:val="12"/>
                              </w:rPr>
                            </w:pPr>
                            <w:r w:rsidRPr="00431E48">
                              <w:rPr>
                                <w:rFonts w:ascii="Century Gothic" w:hAnsi="Century Gothic"/>
                                <w:sz w:val="12"/>
                                <w:szCs w:val="12"/>
                              </w:rPr>
                              <w:t xml:space="preserve">Sub. </w:t>
                            </w:r>
                            <w:proofErr w:type="gramStart"/>
                            <w:r w:rsidRPr="00431E48">
                              <w:rPr>
                                <w:rFonts w:ascii="Century Gothic" w:hAnsi="Century Gothic"/>
                                <w:sz w:val="12"/>
                                <w:szCs w:val="12"/>
                              </w:rPr>
                              <w:t>element</w:t>
                            </w:r>
                            <w:proofErr w:type="gramEnd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617200CA" w14:textId="77777777" w:rsidR="00431E48" w:rsidRPr="003E1BCA" w:rsidRDefault="00431E48" w:rsidP="00B15821">
            <w:pPr>
              <w:rPr>
                <w:rFonts w:asciiTheme="majorHAnsi" w:hAnsiTheme="majorHAnsi" w:cstheme="majorHAnsi"/>
                <w:color w:val="000000" w:themeColor="text1"/>
                <w:sz w:val="22"/>
              </w:rPr>
            </w:pPr>
            <w:r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>OR</w:t>
            </w:r>
          </w:p>
          <w:p w14:paraId="6D9542E3" w14:textId="77777777" w:rsidR="00431E48" w:rsidRPr="003E1BCA" w:rsidRDefault="00431E48" w:rsidP="00DC47A4">
            <w:pPr>
              <w:rPr>
                <w:rFonts w:asciiTheme="majorHAnsi" w:hAnsiTheme="majorHAnsi" w:cstheme="majorHAnsi"/>
                <w:color w:val="000000" w:themeColor="text1"/>
                <w:sz w:val="22"/>
              </w:rPr>
            </w:pPr>
            <w:r w:rsidRPr="003E1BCA">
              <w:rPr>
                <w:rFonts w:asciiTheme="majorHAnsi" w:hAnsiTheme="majorHAnsi" w:cstheme="majorHAnsi"/>
                <w:noProof/>
                <w:color w:val="000000" w:themeColor="text1"/>
                <w:sz w:val="22"/>
                <w:szCs w:val="36"/>
              </w:rPr>
              <mc:AlternateContent>
                <mc:Choice Requires="wps">
                  <w:drawing>
                    <wp:inline distT="0" distB="0" distL="0" distR="0" wp14:anchorId="3886FCD6" wp14:editId="2D9E7A94">
                      <wp:extent cx="675005" cy="183515"/>
                      <wp:effectExtent l="0" t="0" r="10795" b="26035"/>
                      <wp:docPr id="8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675005" cy="183515"/>
                              </a:xfrm>
                              <a:prstGeom prst="rect">
                                <a:avLst/>
                              </a:prstGeom>
                              <a:ln w="3175" cmpd="sng"/>
                              <a:extLst>
                                <a:ext uri="{C572A759-6A51-4108-AA02-DFA0A04FC94B}">
  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</a:ext>
                              </a:extLst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E9BC4C" w14:textId="77777777" w:rsidR="005F472F" w:rsidRPr="00431E48" w:rsidRDefault="005F472F" w:rsidP="00431E48">
                                  <w:pPr>
                                    <w:rPr>
                                      <w:rFonts w:ascii="Century Gothic" w:hAnsi="Century Gothic"/>
                                      <w:sz w:val="12"/>
                                      <w:szCs w:val="12"/>
                                    </w:rPr>
                                  </w:pPr>
                                  <w:r w:rsidRPr="00431E48">
                                    <w:rPr>
                                      <w:rFonts w:ascii="Century Gothic" w:hAnsi="Century Gothic"/>
                                      <w:sz w:val="12"/>
                                      <w:szCs w:val="12"/>
                                    </w:rPr>
                                    <w:t>Sub. element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Text Box 8" o:spid="_x0000_s1030" type="#_x0000_t202" style="width:53.15pt;height:14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" fillcolor="white [3201]" strokecolor="#c0504d [3205]" strokeweight=".25pt">
                      <v:path arrowok="t"/>
                      <v:textbox>
                        <w:txbxContent>
                          <w:p w:rsidR="005F472F" w:rsidRPr="00431E48" w:rsidRDefault="005F472F" w:rsidP="00431E48">
                            <w:pPr>
                              <w:rPr>
                                <w:rFonts w:ascii="Century Gothic" w:hAnsi="Century Gothic"/>
                                <w:sz w:val="12"/>
                                <w:szCs w:val="12"/>
                              </w:rPr>
                            </w:pPr>
                            <w:r w:rsidRPr="00431E48">
                              <w:rPr>
                                <w:rFonts w:ascii="Century Gothic" w:hAnsi="Century Gothic"/>
                                <w:sz w:val="12"/>
                                <w:szCs w:val="12"/>
                              </w:rPr>
                              <w:t xml:space="preserve">Sub. </w:t>
                            </w:r>
                            <w:proofErr w:type="gramStart"/>
                            <w:r w:rsidRPr="00431E48">
                              <w:rPr>
                                <w:rFonts w:ascii="Century Gothic" w:hAnsi="Century Gothic"/>
                                <w:sz w:val="12"/>
                                <w:szCs w:val="12"/>
                              </w:rPr>
                              <w:t>element</w:t>
                            </w:r>
                            <w:proofErr w:type="gramEnd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="00B15821"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 xml:space="preserve"> </w:t>
            </w:r>
            <w:r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>+</w:t>
            </w:r>
            <w:r w:rsidR="00B15821"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 xml:space="preserve"> </w:t>
            </w:r>
            <w:r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 xml:space="preserve"> </w:t>
            </w:r>
            <w:r w:rsidR="00B15821" w:rsidRPr="003E1BCA">
              <w:rPr>
                <w:rFonts w:asciiTheme="majorHAnsi" w:hAnsiTheme="majorHAnsi" w:cstheme="majorHAnsi"/>
                <w:noProof/>
                <w:color w:val="000000" w:themeColor="text1"/>
                <w:sz w:val="22"/>
                <w:szCs w:val="36"/>
              </w:rPr>
              <mc:AlternateContent>
                <mc:Choice Requires="wps">
                  <w:drawing>
                    <wp:inline distT="0" distB="0" distL="0" distR="0" wp14:anchorId="33D15BA1" wp14:editId="01B4FD7E">
                      <wp:extent cx="1028700" cy="228600"/>
                      <wp:effectExtent l="0" t="0" r="19050" b="19050"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28700" cy="228600"/>
                              </a:xfrm>
                              <a:prstGeom prst="rect">
                                <a:avLst/>
                              </a:prstGeom>
                              <a:ln/>
                              <a:extLst>
                                <a:ext uri="{C572A759-6A51-4108-AA02-DFA0A04FC94B}">
    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    </a:ext>
                              </a:extLst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AA9D9B0" w14:textId="77777777" w:rsidR="00B15821" w:rsidRPr="007479E5" w:rsidRDefault="00B15821" w:rsidP="00B15821">
                                  <w:pPr>
                                    <w:rPr>
                                      <w:rFonts w:ascii="Century Gothic" w:hAnsi="Century Gothic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4"/>
                                      <w:szCs w:val="14"/>
                                    </w:rPr>
                                    <w:t>Main clause/word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D0D7064" id="Text Box 9" o:spid="_x0000_s1031" type="#_x0000_t202" style="width:81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" fillcolor="white [3201]" strokecolor="#c0504d [3205]" strokeweight="2pt">
                      <v:textbox>
                        <w:txbxContent>
                          <w:p w:rsidR="00B15821" w:rsidRPr="007479E5" w:rsidRDefault="00B15821" w:rsidP="00B15821">
                            <w:pPr>
                              <w:rPr>
                                <w:rFonts w:ascii="Century Gothic" w:hAnsi="Century Gothic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4"/>
                                <w:szCs w:val="14"/>
                              </w:rPr>
                              <w:t>Main clause/word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1233E1D3" w14:textId="77777777" w:rsidR="00431E48" w:rsidRPr="003E1BCA" w:rsidRDefault="00431E48" w:rsidP="00DC47A4">
            <w:pPr>
              <w:rPr>
                <w:rFonts w:asciiTheme="majorHAnsi" w:hAnsiTheme="majorHAnsi" w:cstheme="majorHAnsi"/>
                <w:color w:val="000000" w:themeColor="text1"/>
                <w:sz w:val="22"/>
              </w:rPr>
            </w:pPr>
          </w:p>
          <w:p w14:paraId="6B6B09BB" w14:textId="77777777" w:rsidR="00431E48" w:rsidRPr="003E1BCA" w:rsidRDefault="00431E48" w:rsidP="00DC47A4">
            <w:pPr>
              <w:rPr>
                <w:rFonts w:asciiTheme="majorHAnsi" w:hAnsiTheme="majorHAnsi" w:cstheme="majorHAnsi"/>
                <w:color w:val="000000" w:themeColor="text1"/>
                <w:sz w:val="22"/>
              </w:rPr>
            </w:pPr>
          </w:p>
        </w:tc>
      </w:tr>
      <w:tr w:rsidR="00EA3B56" w:rsidRPr="00EA3B56" w14:paraId="41D901B3" w14:textId="77777777" w:rsidTr="005F472F">
        <w:tc>
          <w:tcPr>
            <w:tcW w:w="1666" w:type="pct"/>
          </w:tcPr>
          <w:p w14:paraId="21E002CF" w14:textId="77777777" w:rsidR="00DC47A4" w:rsidRPr="003E1BCA" w:rsidRDefault="00DC47A4" w:rsidP="00DC47A4">
            <w:pPr>
              <w:rPr>
                <w:rFonts w:asciiTheme="majorHAnsi" w:hAnsiTheme="majorHAnsi" w:cstheme="majorHAnsi"/>
                <w:color w:val="000000" w:themeColor="text1"/>
                <w:sz w:val="22"/>
              </w:rPr>
            </w:pPr>
            <w:r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 xml:space="preserve">For, and, nor, but, or, </w:t>
            </w:r>
            <w:proofErr w:type="gramStart"/>
            <w:r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>yet,</w:t>
            </w:r>
            <w:proofErr w:type="gramEnd"/>
            <w:r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 xml:space="preserve"> so (FANBOYS)</w:t>
            </w:r>
          </w:p>
        </w:tc>
        <w:tc>
          <w:tcPr>
            <w:tcW w:w="1667" w:type="pct"/>
          </w:tcPr>
          <w:p w14:paraId="29D88063" w14:textId="77777777" w:rsidR="00111A26" w:rsidRPr="003E1BCA" w:rsidRDefault="00111A26" w:rsidP="00DC47A4">
            <w:pPr>
              <w:rPr>
                <w:rFonts w:asciiTheme="majorHAnsi" w:hAnsiTheme="majorHAnsi" w:cstheme="majorHAnsi"/>
                <w:color w:val="000000" w:themeColor="text1"/>
                <w:sz w:val="22"/>
              </w:rPr>
            </w:pPr>
            <w:r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>Either… or, neither…nor, both… and, not only… but also</w:t>
            </w:r>
          </w:p>
        </w:tc>
        <w:tc>
          <w:tcPr>
            <w:tcW w:w="1667" w:type="pct"/>
          </w:tcPr>
          <w:p w14:paraId="71C230DA" w14:textId="77777777" w:rsidR="00DC47A4" w:rsidRPr="003E1BCA" w:rsidRDefault="007479E5" w:rsidP="00DC47A4">
            <w:pPr>
              <w:rPr>
                <w:rFonts w:asciiTheme="majorHAnsi" w:hAnsiTheme="majorHAnsi" w:cstheme="majorHAnsi"/>
                <w:color w:val="000000" w:themeColor="text1"/>
                <w:sz w:val="22"/>
              </w:rPr>
            </w:pPr>
            <w:r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 xml:space="preserve">Examples </w:t>
            </w:r>
            <w:proofErr w:type="gramStart"/>
            <w:r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>include:</w:t>
            </w:r>
            <w:proofErr w:type="gramEnd"/>
            <w:r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 xml:space="preserve"> </w:t>
            </w:r>
            <w:r w:rsidR="002A1314"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 xml:space="preserve">after, </w:t>
            </w:r>
            <w:r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>although,</w:t>
            </w:r>
            <w:r w:rsidR="002A1314"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 xml:space="preserve"> as,</w:t>
            </w:r>
            <w:r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 xml:space="preserve"> because, </w:t>
            </w:r>
            <w:r w:rsidR="002A1314"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 xml:space="preserve">before, even if, even though, how, if, in order that, once, provided that, rather than, since, so that, </w:t>
            </w:r>
            <w:proofErr w:type="spellStart"/>
            <w:r w:rsidR="002A1314"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>than</w:t>
            </w:r>
            <w:proofErr w:type="spellEnd"/>
            <w:r w:rsidR="002A1314"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 xml:space="preserve">, that, though, unless, </w:t>
            </w:r>
            <w:r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>until, when, where, whether, while</w:t>
            </w:r>
            <w:r w:rsidR="002A1314"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>, whose, why</w:t>
            </w:r>
          </w:p>
        </w:tc>
      </w:tr>
      <w:tr w:rsidR="00B15821" w:rsidRPr="00EA3B56" w14:paraId="6B3A8DFC" w14:textId="77777777" w:rsidTr="003E1BCA">
        <w:trPr>
          <w:trHeight w:val="5228"/>
        </w:trPr>
        <w:tc>
          <w:tcPr>
            <w:tcW w:w="1666" w:type="pct"/>
          </w:tcPr>
          <w:p w14:paraId="3D22F616" w14:textId="77777777" w:rsidR="00B15821" w:rsidRPr="003E1BCA" w:rsidRDefault="00B15821" w:rsidP="00DC47A4">
            <w:pPr>
              <w:rPr>
                <w:rFonts w:asciiTheme="majorHAnsi" w:hAnsiTheme="majorHAnsi" w:cstheme="majorHAnsi"/>
                <w:color w:val="000000" w:themeColor="text1"/>
                <w:sz w:val="22"/>
              </w:rPr>
            </w:pPr>
            <w:r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>When joining independent clauses, place comma before conjunction; otherwise, no comma is necessary.</w:t>
            </w:r>
          </w:p>
          <w:p w14:paraId="01477D77" w14:textId="77777777" w:rsidR="00B15821" w:rsidRPr="003E1BCA" w:rsidRDefault="00B15821" w:rsidP="002A1314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0"/>
              </w:rPr>
            </w:pPr>
            <w:r w:rsidRPr="003E1BCA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0"/>
              </w:rPr>
              <w:t xml:space="preserve">Frank’s favorite food is ice cream, but he is lactose intolerant. </w:t>
            </w:r>
          </w:p>
          <w:p w14:paraId="2EA4FF0B" w14:textId="77777777" w:rsidR="00B15821" w:rsidRPr="003E1BCA" w:rsidRDefault="00B15821" w:rsidP="005F472F">
            <w:pPr>
              <w:pStyle w:val="ListParagraph"/>
              <w:numPr>
                <w:ilvl w:val="0"/>
                <w:numId w:val="3"/>
              </w:numPr>
              <w:tabs>
                <w:tab w:val="left" w:pos="6360"/>
              </w:tabs>
              <w:rPr>
                <w:rFonts w:asciiTheme="majorHAnsi" w:hAnsiTheme="majorHAnsi" w:cstheme="majorHAnsi"/>
                <w:color w:val="000000" w:themeColor="text1"/>
                <w:sz w:val="22"/>
              </w:rPr>
            </w:pPr>
            <w:r w:rsidRPr="003E1BCA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0"/>
              </w:rPr>
              <w:t>He hates pistachios but catastrophically loves pistachio ice cream.</w:t>
            </w:r>
          </w:p>
        </w:tc>
        <w:tc>
          <w:tcPr>
            <w:tcW w:w="1667" w:type="pct"/>
          </w:tcPr>
          <w:p w14:paraId="0AD92769" w14:textId="77777777" w:rsidR="00B15821" w:rsidRPr="003E1BCA" w:rsidRDefault="00B15821" w:rsidP="00DC47A4">
            <w:pPr>
              <w:rPr>
                <w:rFonts w:asciiTheme="majorHAnsi" w:hAnsiTheme="majorHAnsi" w:cstheme="majorHAnsi"/>
                <w:color w:val="000000" w:themeColor="text1"/>
                <w:sz w:val="22"/>
              </w:rPr>
            </w:pPr>
            <w:r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>Punctuate using the usual rules regarding commas and independent/dependent clauses.</w:t>
            </w:r>
          </w:p>
          <w:p w14:paraId="47C9A107" w14:textId="77777777" w:rsidR="00B15821" w:rsidRPr="003E1BCA" w:rsidRDefault="00B15821" w:rsidP="00DC47A4">
            <w:pP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0"/>
              </w:rPr>
            </w:pPr>
          </w:p>
          <w:p w14:paraId="1D335C61" w14:textId="77777777" w:rsidR="00B15821" w:rsidRPr="003E1BCA" w:rsidRDefault="00B15821" w:rsidP="00DC47A4">
            <w:pP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0"/>
              </w:rPr>
            </w:pPr>
            <w:r w:rsidRPr="003E1BCA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0"/>
              </w:rPr>
              <w:t xml:space="preserve">Batman is either an amazing superhero or just a guy in tights. </w:t>
            </w:r>
          </w:p>
          <w:p w14:paraId="566BB454" w14:textId="77777777" w:rsidR="00B15821" w:rsidRPr="003E1BCA" w:rsidRDefault="00B15821" w:rsidP="00DC47A4">
            <w:pP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0"/>
              </w:rPr>
            </w:pPr>
            <w:r w:rsidRPr="003E1BCA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0"/>
              </w:rPr>
              <w:t>He regards neither society’s rules nor its pants requirement.</w:t>
            </w:r>
          </w:p>
          <w:p w14:paraId="7CF1D21A" w14:textId="77777777" w:rsidR="00B15821" w:rsidRPr="003E1BCA" w:rsidRDefault="00B15821" w:rsidP="00DC47A4">
            <w:pP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0"/>
              </w:rPr>
            </w:pPr>
            <w:r w:rsidRPr="003E1BCA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0"/>
              </w:rPr>
              <w:t xml:space="preserve">Not only is he the hero of Gotham, but he is also its leading latex purchaser. </w:t>
            </w:r>
          </w:p>
          <w:p w14:paraId="64163C9C" w14:textId="77777777" w:rsidR="00B15821" w:rsidRPr="003E1BCA" w:rsidRDefault="00B15821" w:rsidP="00DC47A4">
            <w:pP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0"/>
              </w:rPr>
            </w:pPr>
          </w:p>
        </w:tc>
        <w:tc>
          <w:tcPr>
            <w:tcW w:w="1667" w:type="pct"/>
          </w:tcPr>
          <w:p w14:paraId="44200E9A" w14:textId="77777777" w:rsidR="00B15821" w:rsidRPr="003E1BCA" w:rsidRDefault="00B15821" w:rsidP="00DC47A4">
            <w:pPr>
              <w:rPr>
                <w:rFonts w:asciiTheme="majorHAnsi" w:hAnsiTheme="majorHAnsi" w:cstheme="majorHAnsi"/>
                <w:color w:val="000000" w:themeColor="text1"/>
                <w:sz w:val="22"/>
              </w:rPr>
            </w:pPr>
            <w:r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>When</w:t>
            </w:r>
            <w:r w:rsidRPr="003E1BCA">
              <w:rPr>
                <w:rFonts w:asciiTheme="majorHAnsi" w:hAnsiTheme="majorHAnsi" w:cstheme="majorHAnsi"/>
                <w:b/>
                <w:color w:val="000000" w:themeColor="text1"/>
                <w:sz w:val="22"/>
              </w:rPr>
              <w:t xml:space="preserve"> beginning</w:t>
            </w:r>
            <w:r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 xml:space="preserve"> the sentence with the subordinate element (subordinating conjunction + less important clause/word), follow it with a comma; otherwise, no comma is necessary. </w:t>
            </w:r>
          </w:p>
          <w:p w14:paraId="1CDD134C" w14:textId="77777777" w:rsidR="00B15821" w:rsidRPr="003E1BCA" w:rsidRDefault="00B15821" w:rsidP="002A1314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0"/>
              </w:rPr>
            </w:pPr>
            <w:r w:rsidRPr="003E1BCA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0"/>
              </w:rPr>
              <w:t>Because Mary was tragically in love with Geraldo-</w:t>
            </w:r>
            <w:r w:rsidRPr="003E1BCA">
              <w:rPr>
                <w:rFonts w:asciiTheme="majorHAnsi" w:hAnsiTheme="majorHAnsi" w:cstheme="majorHAnsi"/>
                <w:i/>
                <w:color w:val="000000" w:themeColor="text1"/>
                <w:sz w:val="22"/>
              </w:rPr>
              <w:t>,</w:t>
            </w:r>
            <w:r w:rsidRPr="003E1BCA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8"/>
              </w:rPr>
              <w:t xml:space="preserve"> </w:t>
            </w:r>
            <w:r w:rsidRPr="003E1BCA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0"/>
              </w:rPr>
              <w:t xml:space="preserve">she alternated between elation and despair. </w:t>
            </w:r>
          </w:p>
          <w:p w14:paraId="683A0CEB" w14:textId="77777777" w:rsidR="00B15821" w:rsidRPr="003E1BCA" w:rsidRDefault="00B15821" w:rsidP="002A1314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0"/>
              </w:rPr>
            </w:pPr>
            <w:r w:rsidRPr="003E1BCA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0"/>
              </w:rPr>
              <w:t>Her love transcended the bounds of fiction so that she loved the telenovela hero as if he were real.</w:t>
            </w:r>
          </w:p>
          <w:p w14:paraId="160E8A0F" w14:textId="77777777" w:rsidR="00B15821" w:rsidRPr="003E1BCA" w:rsidRDefault="00B15821" w:rsidP="002A1314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0"/>
              </w:rPr>
            </w:pPr>
          </w:p>
          <w:p w14:paraId="46D33080" w14:textId="77777777" w:rsidR="00B15821" w:rsidRPr="003E1BCA" w:rsidRDefault="00B15821" w:rsidP="00115D03">
            <w:pPr>
              <w:rPr>
                <w:rFonts w:asciiTheme="majorHAnsi" w:hAnsiTheme="majorHAnsi" w:cstheme="majorHAnsi"/>
                <w:color w:val="000000" w:themeColor="text1"/>
                <w:sz w:val="22"/>
              </w:rPr>
            </w:pPr>
            <w:r w:rsidRPr="003E1BCA">
              <w:rPr>
                <w:rFonts w:asciiTheme="majorHAnsi" w:hAnsiTheme="majorHAnsi" w:cstheme="majorHAnsi"/>
                <w:b/>
                <w:i/>
                <w:color w:val="000000" w:themeColor="text1"/>
                <w:sz w:val="22"/>
              </w:rPr>
              <w:t>UNLESS</w:t>
            </w:r>
            <w:r w:rsidRPr="003E1BCA">
              <w:rPr>
                <w:rFonts w:asciiTheme="majorHAnsi" w:hAnsiTheme="majorHAnsi" w:cstheme="majorHAnsi"/>
                <w:color w:val="000000" w:themeColor="text1"/>
                <w:sz w:val="22"/>
              </w:rPr>
              <w:t xml:space="preserve"> a relative pronoun serves as conjunction: who, whom, whose, which, that</w:t>
            </w:r>
          </w:p>
          <w:p w14:paraId="2EF86A2E" w14:textId="77777777" w:rsidR="00B15821" w:rsidRPr="003E1BCA" w:rsidRDefault="00B15821" w:rsidP="00115D03">
            <w:pPr>
              <w:rPr>
                <w:rFonts w:asciiTheme="majorHAnsi" w:hAnsiTheme="majorHAnsi" w:cstheme="majorHAnsi"/>
                <w:color w:val="000000" w:themeColor="text1"/>
                <w:sz w:val="22"/>
                <w:szCs w:val="20"/>
              </w:rPr>
            </w:pPr>
            <w:r w:rsidRPr="003E1BCA">
              <w:rPr>
                <w:rFonts w:asciiTheme="majorHAnsi" w:hAnsiTheme="majorHAnsi" w:cstheme="majorHAnsi"/>
                <w:color w:val="000000" w:themeColor="text1"/>
                <w:sz w:val="22"/>
                <w:szCs w:val="20"/>
              </w:rPr>
              <w:t>Essential Relative Clause: no comma</w:t>
            </w:r>
          </w:p>
          <w:p w14:paraId="0B0E2BB9" w14:textId="77777777" w:rsidR="00B15821" w:rsidRPr="003E1BCA" w:rsidRDefault="00B15821" w:rsidP="00115D03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0"/>
              </w:rPr>
            </w:pPr>
            <w:r w:rsidRPr="003E1BCA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0"/>
              </w:rPr>
              <w:t>Rosie led a coalition whose goal was world domination.</w:t>
            </w:r>
          </w:p>
          <w:p w14:paraId="39B016D9" w14:textId="77777777" w:rsidR="00B15821" w:rsidRPr="003E1BCA" w:rsidRDefault="00B15821" w:rsidP="00115D03">
            <w:pPr>
              <w:rPr>
                <w:rFonts w:asciiTheme="majorHAnsi" w:hAnsiTheme="majorHAnsi" w:cstheme="majorHAnsi"/>
                <w:color w:val="000000" w:themeColor="text1"/>
                <w:sz w:val="22"/>
                <w:szCs w:val="20"/>
              </w:rPr>
            </w:pPr>
            <w:r w:rsidRPr="003E1BCA">
              <w:rPr>
                <w:rFonts w:asciiTheme="majorHAnsi" w:hAnsiTheme="majorHAnsi" w:cstheme="majorHAnsi"/>
                <w:color w:val="000000" w:themeColor="text1"/>
                <w:sz w:val="22"/>
                <w:szCs w:val="20"/>
              </w:rPr>
              <w:t>Nonessential Relative Clause: preceded by comma</w:t>
            </w:r>
          </w:p>
          <w:p w14:paraId="336956FA" w14:textId="77777777" w:rsidR="00B15821" w:rsidRPr="003E1BCA" w:rsidRDefault="00B15821" w:rsidP="00115D03">
            <w:pPr>
              <w:pStyle w:val="ListParagraph"/>
              <w:numPr>
                <w:ilvl w:val="0"/>
                <w:numId w:val="6"/>
              </w:numPr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0"/>
              </w:rPr>
            </w:pPr>
            <w:r w:rsidRPr="003E1BCA">
              <w:rPr>
                <w:rFonts w:asciiTheme="majorHAnsi" w:hAnsiTheme="majorHAnsi" w:cstheme="majorHAnsi"/>
                <w:i/>
                <w:color w:val="000000" w:themeColor="text1"/>
                <w:sz w:val="22"/>
                <w:szCs w:val="20"/>
              </w:rPr>
              <w:t>The coalition grew ever stronger, which boded ill for Rosie’s friendly reputation.</w:t>
            </w:r>
          </w:p>
        </w:tc>
      </w:tr>
    </w:tbl>
    <w:p w14:paraId="4065DC3B" w14:textId="77777777" w:rsidR="00DC47A4" w:rsidRPr="00EA3B56" w:rsidRDefault="00DC47A4" w:rsidP="005F472F">
      <w:pPr>
        <w:rPr>
          <w:rFonts w:asciiTheme="majorHAnsi" w:hAnsiTheme="majorHAnsi" w:cstheme="majorHAnsi"/>
          <w:color w:val="000000" w:themeColor="text1"/>
        </w:rPr>
      </w:pPr>
    </w:p>
    <w:sectPr w:rsidR="00DC47A4" w:rsidRPr="00EA3B56" w:rsidSect="00B15821">
      <w:footerReference w:type="default" r:id="rId8"/>
      <w:pgSz w:w="15840" w:h="12240" w:orient="landscape"/>
      <w:pgMar w:top="180" w:right="720" w:bottom="36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74E7C9" w14:textId="77777777" w:rsidR="00511F8C" w:rsidRDefault="00511F8C" w:rsidP="005F472F">
      <w:r>
        <w:separator/>
      </w:r>
    </w:p>
  </w:endnote>
  <w:endnote w:type="continuationSeparator" w:id="0">
    <w:p w14:paraId="325F351A" w14:textId="77777777" w:rsidR="00511F8C" w:rsidRDefault="00511F8C" w:rsidP="005F4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04F33" w14:textId="77777777" w:rsidR="00EA3B56" w:rsidRPr="003E1BCA" w:rsidRDefault="00EA3B56" w:rsidP="003E1BCA">
    <w:pPr>
      <w:pStyle w:val="Footer"/>
      <w:tabs>
        <w:tab w:val="left" w:pos="12483"/>
      </w:tabs>
      <w:rPr>
        <w:rFonts w:cs="Calibri"/>
        <w:sz w:val="18"/>
        <w:szCs w:val="18"/>
      </w:rPr>
    </w:pPr>
    <w:r w:rsidRPr="003E1BCA">
      <w:rPr>
        <w:rFonts w:cs="Calibri"/>
        <w:sz w:val="18"/>
        <w:szCs w:val="18"/>
      </w:rPr>
      <w:t>P</w:t>
    </w:r>
    <w:r w:rsidR="003E1BCA">
      <w:rPr>
        <w:rFonts w:cs="Calibri"/>
        <w:sz w:val="18"/>
        <w:szCs w:val="18"/>
      </w:rPr>
      <w:t>urchase College Learning Center</w:t>
    </w:r>
    <w:r w:rsidRPr="003E1BCA">
      <w:rPr>
        <w:rFonts w:cs="Calibri"/>
        <w:sz w:val="18"/>
        <w:szCs w:val="18"/>
      </w:rPr>
      <w:tab/>
    </w:r>
    <w:r w:rsidR="003E1BCA">
      <w:rPr>
        <w:rFonts w:cs="Calibri"/>
        <w:sz w:val="18"/>
        <w:szCs w:val="18"/>
      </w:rPr>
      <w:tab/>
    </w:r>
    <w:r w:rsidR="003E1BCA">
      <w:rPr>
        <w:rFonts w:cs="Calibri"/>
        <w:sz w:val="18"/>
        <w:szCs w:val="18"/>
      </w:rPr>
      <w:tab/>
    </w:r>
    <w:hyperlink r:id="rId1" w:history="1">
      <w:r w:rsidR="003E1BCA" w:rsidRPr="00104D8A">
        <w:rPr>
          <w:rStyle w:val="Hyperlink"/>
          <w:rFonts w:cs="Calibri"/>
          <w:sz w:val="18"/>
          <w:szCs w:val="18"/>
        </w:rPr>
        <w:t>Learning@purchase.edu</w:t>
      </w:r>
    </w:hyperlink>
    <w:r w:rsidR="003E1BCA">
      <w:rPr>
        <w:rFonts w:cs="Calibri"/>
        <w:sz w:val="18"/>
        <w:szCs w:val="18"/>
      </w:rPr>
      <w:tab/>
    </w:r>
    <w:r w:rsidR="003E1BCA" w:rsidRPr="003E1BCA">
      <w:rPr>
        <w:rFonts w:cs="Calibri"/>
        <w:sz w:val="18"/>
        <w:szCs w:val="18"/>
      </w:rPr>
      <w:t xml:space="preserve"> </w:t>
    </w:r>
  </w:p>
  <w:p w14:paraId="565B2214" w14:textId="77777777" w:rsidR="003E1BCA" w:rsidRDefault="00EA3B56" w:rsidP="003E1BCA">
    <w:pPr>
      <w:pStyle w:val="Footer"/>
      <w:rPr>
        <w:rFonts w:cs="Calibri"/>
        <w:sz w:val="18"/>
        <w:szCs w:val="18"/>
      </w:rPr>
    </w:pPr>
    <w:r w:rsidRPr="003E1BCA">
      <w:rPr>
        <w:rFonts w:cs="Calibri"/>
        <w:sz w:val="18"/>
        <w:szCs w:val="18"/>
      </w:rPr>
      <w:t>Library 0009 (Lower Level)</w:t>
    </w:r>
    <w:r w:rsidR="003E1BCA">
      <w:rPr>
        <w:rFonts w:cs="Calibri"/>
        <w:sz w:val="18"/>
        <w:szCs w:val="18"/>
      </w:rPr>
      <w:tab/>
    </w:r>
    <w:r w:rsidR="003E1BCA">
      <w:rPr>
        <w:rFonts w:cs="Calibri"/>
        <w:sz w:val="18"/>
        <w:szCs w:val="18"/>
      </w:rPr>
      <w:tab/>
    </w:r>
    <w:r w:rsidR="003E1BCA">
      <w:rPr>
        <w:rFonts w:cs="Calibri"/>
        <w:sz w:val="18"/>
        <w:szCs w:val="18"/>
      </w:rPr>
      <w:tab/>
    </w:r>
    <w:r w:rsidR="003E1BCA">
      <w:rPr>
        <w:rFonts w:cs="Calibri"/>
        <w:sz w:val="18"/>
        <w:szCs w:val="18"/>
      </w:rPr>
      <w:tab/>
    </w:r>
    <w:r w:rsidR="003E1BCA">
      <w:rPr>
        <w:rFonts w:cs="Calibri"/>
        <w:sz w:val="18"/>
        <w:szCs w:val="18"/>
      </w:rPr>
      <w:tab/>
    </w:r>
    <w:r w:rsidR="003E1BCA">
      <w:rPr>
        <w:rFonts w:cs="Calibri"/>
        <w:sz w:val="18"/>
        <w:szCs w:val="18"/>
      </w:rPr>
      <w:tab/>
    </w:r>
    <w:r w:rsidR="003E1BCA" w:rsidRPr="003E1BCA">
      <w:rPr>
        <w:rFonts w:cs="Calibri"/>
        <w:sz w:val="18"/>
        <w:szCs w:val="18"/>
      </w:rPr>
      <w:t xml:space="preserve"> Instagram: @SUNYpurchaselearning</w:t>
    </w:r>
  </w:p>
  <w:p w14:paraId="01374F35" w14:textId="77777777" w:rsidR="00EA3B56" w:rsidRPr="003E1BCA" w:rsidRDefault="003E1BCA">
    <w:pPr>
      <w:pStyle w:val="Footer"/>
      <w:rPr>
        <w:rFonts w:cs="Calibri"/>
        <w:sz w:val="18"/>
        <w:szCs w:val="18"/>
      </w:rPr>
    </w:pPr>
    <w:r>
      <w:rPr>
        <w:rFonts w:cs="Calibri"/>
        <w:sz w:val="18"/>
        <w:szCs w:val="18"/>
      </w:rPr>
      <w:t>X3977</w:t>
    </w:r>
    <w:r w:rsidR="00EA3B56" w:rsidRPr="003E1BCA">
      <w:rPr>
        <w:rFonts w:cs="Calibri"/>
        <w:sz w:val="18"/>
        <w:szCs w:val="18"/>
      </w:rPr>
      <w:tab/>
    </w:r>
    <w:r w:rsidR="00EA3B56" w:rsidRPr="003E1BCA">
      <w:rPr>
        <w:rFonts w:cs="Calibri"/>
        <w:sz w:val="18"/>
        <w:szCs w:val="18"/>
      </w:rPr>
      <w:tab/>
    </w:r>
    <w:r>
      <w:rPr>
        <w:rFonts w:cs="Calibri"/>
        <w:sz w:val="18"/>
        <w:szCs w:val="18"/>
      </w:rPr>
      <w:tab/>
    </w:r>
    <w:r>
      <w:rPr>
        <w:rFonts w:cs="Calibri"/>
        <w:sz w:val="18"/>
        <w:szCs w:val="18"/>
      </w:rPr>
      <w:tab/>
    </w:r>
    <w:r>
      <w:rPr>
        <w:rFonts w:cs="Calibri"/>
        <w:sz w:val="18"/>
        <w:szCs w:val="18"/>
      </w:rPr>
      <w:tab/>
    </w:r>
    <w:r>
      <w:rPr>
        <w:rFonts w:cs="Calibri"/>
        <w:sz w:val="18"/>
        <w:szCs w:val="18"/>
      </w:rPr>
      <w:tab/>
    </w:r>
    <w:r w:rsidRPr="003E1BCA">
      <w:rPr>
        <w:rFonts w:cs="Calibri"/>
        <w:sz w:val="18"/>
        <w:szCs w:val="18"/>
      </w:rPr>
      <w:t>Facebook: @SUNYpurchaseLC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AF123" w14:textId="77777777" w:rsidR="00511F8C" w:rsidRDefault="00511F8C" w:rsidP="005F472F">
      <w:r>
        <w:separator/>
      </w:r>
    </w:p>
  </w:footnote>
  <w:footnote w:type="continuationSeparator" w:id="0">
    <w:p w14:paraId="5B4483BD" w14:textId="77777777" w:rsidR="00511F8C" w:rsidRDefault="00511F8C" w:rsidP="005F47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140D6C"/>
    <w:multiLevelType w:val="hybridMultilevel"/>
    <w:tmpl w:val="391C6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027579"/>
    <w:multiLevelType w:val="hybridMultilevel"/>
    <w:tmpl w:val="DF60E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E27352"/>
    <w:multiLevelType w:val="hybridMultilevel"/>
    <w:tmpl w:val="E57C73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180113"/>
    <w:multiLevelType w:val="hybridMultilevel"/>
    <w:tmpl w:val="AC6C5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AD19B2"/>
    <w:multiLevelType w:val="hybridMultilevel"/>
    <w:tmpl w:val="E6E80C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56363A"/>
    <w:multiLevelType w:val="hybridMultilevel"/>
    <w:tmpl w:val="15EA1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2934777">
    <w:abstractNumId w:val="3"/>
  </w:num>
  <w:num w:numId="2" w16cid:durableId="1351177525">
    <w:abstractNumId w:val="5"/>
  </w:num>
  <w:num w:numId="3" w16cid:durableId="1749304003">
    <w:abstractNumId w:val="1"/>
  </w:num>
  <w:num w:numId="4" w16cid:durableId="880939232">
    <w:abstractNumId w:val="0"/>
  </w:num>
  <w:num w:numId="5" w16cid:durableId="1046491628">
    <w:abstractNumId w:val="2"/>
  </w:num>
  <w:num w:numId="6" w16cid:durableId="2078434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47A4"/>
    <w:rsid w:val="00111A26"/>
    <w:rsid w:val="00115D03"/>
    <w:rsid w:val="00295D28"/>
    <w:rsid w:val="002A1314"/>
    <w:rsid w:val="003E1BCA"/>
    <w:rsid w:val="003F59B8"/>
    <w:rsid w:val="00431E48"/>
    <w:rsid w:val="00511F8C"/>
    <w:rsid w:val="005F472F"/>
    <w:rsid w:val="006065A5"/>
    <w:rsid w:val="007479E5"/>
    <w:rsid w:val="007C5CB5"/>
    <w:rsid w:val="00833D1E"/>
    <w:rsid w:val="009854A7"/>
    <w:rsid w:val="009C6527"/>
    <w:rsid w:val="009D5B8D"/>
    <w:rsid w:val="00A12B25"/>
    <w:rsid w:val="00B15821"/>
    <w:rsid w:val="00DC47A4"/>
    <w:rsid w:val="00EA3B56"/>
    <w:rsid w:val="00F65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04C05B6"/>
  <w14:defaultImageDpi w14:val="300"/>
  <w15:docId w15:val="{AA5FB93E-6327-48CD-A7EF-169A97182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582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582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47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79E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F472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472F"/>
  </w:style>
  <w:style w:type="paragraph" w:styleId="Footer">
    <w:name w:val="footer"/>
    <w:basedOn w:val="Normal"/>
    <w:link w:val="FooterChar"/>
    <w:uiPriority w:val="99"/>
    <w:unhideWhenUsed/>
    <w:rsid w:val="005F472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472F"/>
  </w:style>
  <w:style w:type="paragraph" w:styleId="BalloonText">
    <w:name w:val="Balloon Text"/>
    <w:basedOn w:val="Normal"/>
    <w:link w:val="BalloonTextChar"/>
    <w:uiPriority w:val="99"/>
    <w:semiHidden/>
    <w:unhideWhenUsed/>
    <w:rsid w:val="00B1582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821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B1582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1582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3E1BC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14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earning@purchase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7A7B691-3EE2-4AB5-B81A-9CA739DB9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Dashielle Horn</dc:creator>
  <cp:keywords/>
  <dc:description/>
  <cp:lastModifiedBy>peter dearing</cp:lastModifiedBy>
  <cp:revision>2</cp:revision>
  <cp:lastPrinted>2019-08-05T18:53:00Z</cp:lastPrinted>
  <dcterms:created xsi:type="dcterms:W3CDTF">2022-06-27T13:17:00Z</dcterms:created>
  <dcterms:modified xsi:type="dcterms:W3CDTF">2022-06-27T13:17:00Z</dcterms:modified>
</cp:coreProperties>
</file>