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01D87" w14:textId="77777777" w:rsidR="003D4F30" w:rsidRPr="00A22372" w:rsidRDefault="003D4F30" w:rsidP="00A22372">
      <w:pPr>
        <w:pStyle w:val="Heading1"/>
        <w:spacing w:before="0"/>
        <w:jc w:val="center"/>
        <w:rPr>
          <w:rFonts w:asciiTheme="minorHAnsi" w:hAnsiTheme="minorHAnsi"/>
          <w:color w:val="000000" w:themeColor="text1"/>
          <w:sz w:val="22"/>
          <w:szCs w:val="22"/>
        </w:rPr>
      </w:pPr>
      <w:r w:rsidRPr="00A22372">
        <w:rPr>
          <w:rFonts w:asciiTheme="minorHAnsi" w:hAnsiTheme="minorHAnsi"/>
          <w:color w:val="000000" w:themeColor="text1"/>
          <w:sz w:val="22"/>
          <w:szCs w:val="22"/>
        </w:rPr>
        <w:t>LOGICAL FALLACIES</w:t>
      </w:r>
      <w:r w:rsidR="00A22372" w:rsidRPr="00A22372">
        <w:rPr>
          <w:rFonts w:asciiTheme="minorHAnsi" w:hAnsiTheme="minorHAnsi"/>
          <w:color w:val="000000" w:themeColor="text1"/>
          <w:sz w:val="22"/>
          <w:szCs w:val="22"/>
        </w:rPr>
        <w:t xml:space="preserve"> IN WRITING</w:t>
      </w:r>
    </w:p>
    <w:p w14:paraId="0079A4A1" w14:textId="77777777" w:rsidR="003D4F30" w:rsidRPr="00A22372" w:rsidRDefault="003D4F30" w:rsidP="00A22372">
      <w:pPr>
        <w:pStyle w:val="Heading2"/>
        <w:spacing w:before="0"/>
        <w:rPr>
          <w:rFonts w:asciiTheme="minorHAnsi" w:hAnsiTheme="minorHAnsi" w:cs="Times New Roman"/>
          <w:color w:val="000000" w:themeColor="text1"/>
          <w:sz w:val="22"/>
          <w:szCs w:val="22"/>
        </w:rPr>
      </w:pPr>
      <w:r w:rsidRPr="00A22372">
        <w:rPr>
          <w:rStyle w:val="Heading3Char"/>
          <w:rFonts w:asciiTheme="minorHAnsi" w:hAnsiTheme="minorHAnsi"/>
          <w:color w:val="000000" w:themeColor="text1"/>
          <w:sz w:val="22"/>
          <w:szCs w:val="22"/>
        </w:rPr>
        <w:t>How to identify</w:t>
      </w:r>
      <w:r w:rsidRPr="00A22372">
        <w:rPr>
          <w:rFonts w:asciiTheme="minorHAnsi" w:hAnsiTheme="minorHAnsi" w:cs="Times New Roman"/>
          <w:color w:val="000000" w:themeColor="text1"/>
          <w:sz w:val="22"/>
          <w:szCs w:val="22"/>
        </w:rPr>
        <w:t xml:space="preserve"> </w:t>
      </w:r>
    </w:p>
    <w:p w14:paraId="55AD6D22" w14:textId="77777777" w:rsidR="003D4F30" w:rsidRPr="00A22372" w:rsidRDefault="003D4F30" w:rsidP="00A22372">
      <w:pPr>
        <w:spacing w:after="0"/>
        <w:rPr>
          <w:rFonts w:cs="Times New Roman"/>
          <w:color w:val="000000" w:themeColor="text1"/>
        </w:rPr>
      </w:pPr>
      <w:r w:rsidRPr="004655E4">
        <w:rPr>
          <w:rFonts w:cs="Times New Roman"/>
          <w:color w:val="000000" w:themeColor="text1"/>
        </w:rPr>
        <w:t xml:space="preserve">Fallacies are common errors in reasoning that undermine or invalidate the logic of your argument. Fallacies can be either </w:t>
      </w:r>
      <w:r w:rsidRPr="00A22372">
        <w:rPr>
          <w:rFonts w:cs="Times New Roman"/>
          <w:color w:val="000000" w:themeColor="text1"/>
        </w:rPr>
        <w:t xml:space="preserve">illegitimate arguments or irrelevant points, and are often identifiable because they lack evidence that supports their claim. </w:t>
      </w:r>
    </w:p>
    <w:p w14:paraId="7940977A" w14:textId="77777777" w:rsidR="003D4F30" w:rsidRPr="00A22372" w:rsidRDefault="003D4F30" w:rsidP="00A22372">
      <w:pPr>
        <w:pStyle w:val="Heading3"/>
        <w:spacing w:before="0"/>
        <w:rPr>
          <w:rFonts w:asciiTheme="minorHAnsi" w:hAnsiTheme="minorHAnsi" w:cs="Times New Roman"/>
          <w:color w:val="000000" w:themeColor="text1"/>
          <w:sz w:val="22"/>
          <w:szCs w:val="22"/>
        </w:rPr>
      </w:pPr>
      <w:r w:rsidRPr="00A22372">
        <w:rPr>
          <w:rStyle w:val="Heading4Char"/>
          <w:rFonts w:asciiTheme="minorHAnsi" w:hAnsiTheme="minorHAnsi"/>
          <w:color w:val="000000" w:themeColor="text1"/>
          <w:sz w:val="22"/>
          <w:szCs w:val="22"/>
        </w:rPr>
        <w:t>Types of Fallacies</w:t>
      </w:r>
      <w:r w:rsidRPr="00A22372">
        <w:rPr>
          <w:rFonts w:asciiTheme="minorHAnsi" w:hAnsiTheme="minorHAnsi" w:cs="Times New Roman"/>
          <w:color w:val="000000" w:themeColor="text1"/>
          <w:sz w:val="22"/>
          <w:szCs w:val="22"/>
        </w:rPr>
        <w:t xml:space="preserve"> </w:t>
      </w:r>
    </w:p>
    <w:p w14:paraId="3E001EBA" w14:textId="77777777" w:rsidR="009611FB" w:rsidRPr="00A22372" w:rsidRDefault="003D4F30" w:rsidP="00A22372">
      <w:pPr>
        <w:spacing w:after="0"/>
        <w:rPr>
          <w:rFonts w:cs="Times New Roman"/>
          <w:color w:val="000000" w:themeColor="text1"/>
        </w:rPr>
      </w:pPr>
      <w:r w:rsidRPr="00A22372">
        <w:rPr>
          <w:rFonts w:cs="Times New Roman"/>
          <w:color w:val="000000" w:themeColor="text1"/>
        </w:rPr>
        <w:t>The following fallacies are all conclusions based on faulty premises:</w:t>
      </w:r>
    </w:p>
    <w:p w14:paraId="25A7A5B5" w14:textId="77777777" w:rsidR="00D64809" w:rsidRPr="00A22372" w:rsidRDefault="003D4F30" w:rsidP="00A22372">
      <w:pPr>
        <w:spacing w:after="0"/>
        <w:rPr>
          <w:rFonts w:cs="Times New Roman"/>
          <w:color w:val="000000" w:themeColor="text1"/>
        </w:rPr>
      </w:pPr>
      <w:r w:rsidRPr="00A22372">
        <w:rPr>
          <w:rStyle w:val="Heading5Char"/>
          <w:rFonts w:asciiTheme="minorHAnsi" w:hAnsiTheme="minorHAnsi" w:cs="Times New Roman"/>
          <w:color w:val="000000" w:themeColor="text1"/>
        </w:rPr>
        <w:t>Slippery slope</w:t>
      </w:r>
      <w:r w:rsidRPr="00A22372">
        <w:rPr>
          <w:rStyle w:val="Heading5Char"/>
          <w:rFonts w:asciiTheme="minorHAnsi" w:hAnsiTheme="minorHAnsi"/>
          <w:color w:val="000000" w:themeColor="text1"/>
        </w:rPr>
        <w:t>:</w:t>
      </w:r>
      <w:r w:rsidRPr="00A22372">
        <w:rPr>
          <w:rFonts w:cs="Times New Roman"/>
          <w:color w:val="000000" w:themeColor="text1"/>
        </w:rPr>
        <w:t xml:space="preserve"> If A happens, then eventually through a series of small steps, through B, </w:t>
      </w:r>
      <w:proofErr w:type="gramStart"/>
      <w:r w:rsidRPr="00A22372">
        <w:rPr>
          <w:rFonts w:cs="Times New Roman"/>
          <w:color w:val="000000" w:themeColor="text1"/>
        </w:rPr>
        <w:t>C,...</w:t>
      </w:r>
      <w:proofErr w:type="gramEnd"/>
      <w:r w:rsidRPr="00A22372">
        <w:rPr>
          <w:rFonts w:cs="Times New Roman"/>
          <w:color w:val="000000" w:themeColor="text1"/>
        </w:rPr>
        <w:t xml:space="preserve"> X, Y, Z will happen, too. So, if we don't want Z to occur, A must not be allowed to occur either. </w:t>
      </w:r>
    </w:p>
    <w:p w14:paraId="2B8CC5F4" w14:textId="77777777" w:rsidR="003D4F30" w:rsidRPr="00A22372" w:rsidRDefault="003D4F30" w:rsidP="00A22372">
      <w:pPr>
        <w:spacing w:after="0"/>
        <w:ind w:left="720"/>
        <w:rPr>
          <w:rFonts w:cs="Times New Roman"/>
          <w:i/>
          <w:color w:val="000000" w:themeColor="text1"/>
        </w:rPr>
      </w:pPr>
      <w:r w:rsidRPr="00A22372">
        <w:rPr>
          <w:rFonts w:cs="Times New Roman"/>
          <w:i/>
          <w:color w:val="000000" w:themeColor="text1"/>
        </w:rPr>
        <w:t>If we ban Hummers because they are bad for the environment eventually the government will ban all cars, so we should not ban Hummers.</w:t>
      </w:r>
      <w:r w:rsidR="00D64809" w:rsidRPr="00A22372">
        <w:rPr>
          <w:rFonts w:cs="Times New Roman"/>
          <w:i/>
          <w:color w:val="000000" w:themeColor="text1"/>
        </w:rPr>
        <w:t xml:space="preserve"> </w:t>
      </w:r>
      <w:r w:rsidRPr="00A22372">
        <w:rPr>
          <w:rFonts w:cs="Times New Roman"/>
          <w:color w:val="000000" w:themeColor="text1"/>
        </w:rPr>
        <w:t xml:space="preserve">The author equates banning Hummers with banning all cars, which is not the same thing. </w:t>
      </w:r>
    </w:p>
    <w:p w14:paraId="5292FA21" w14:textId="77777777" w:rsidR="003D4F30" w:rsidRPr="00A22372" w:rsidRDefault="003D4F30" w:rsidP="00A22372">
      <w:pPr>
        <w:spacing w:after="0"/>
        <w:rPr>
          <w:rFonts w:cs="Times New Roman"/>
          <w:color w:val="000000" w:themeColor="text1"/>
        </w:rPr>
      </w:pPr>
      <w:r w:rsidRPr="00A22372">
        <w:rPr>
          <w:rStyle w:val="Heading5Char"/>
          <w:rFonts w:asciiTheme="minorHAnsi" w:hAnsiTheme="minorHAnsi" w:cs="Times New Roman"/>
          <w:color w:val="000000" w:themeColor="text1"/>
        </w:rPr>
        <w:t>Hasty Generalization:</w:t>
      </w:r>
      <w:r w:rsidRPr="00A22372">
        <w:rPr>
          <w:rStyle w:val="Heading5Char"/>
          <w:rFonts w:asciiTheme="minorHAnsi" w:hAnsiTheme="minorHAnsi"/>
          <w:color w:val="000000" w:themeColor="text1"/>
        </w:rPr>
        <w:t xml:space="preserve"> </w:t>
      </w:r>
      <w:r w:rsidRPr="00A22372">
        <w:rPr>
          <w:rFonts w:cs="Times New Roman"/>
          <w:color w:val="000000" w:themeColor="text1"/>
        </w:rPr>
        <w:t>a conclusion based on insufficient or biased evidence; rushing to a conclusion without all the relevant facts.</w:t>
      </w:r>
    </w:p>
    <w:p w14:paraId="6B92B1AE" w14:textId="77777777" w:rsidR="003D4F30" w:rsidRPr="00A22372" w:rsidRDefault="003D4F30" w:rsidP="00A22372">
      <w:pPr>
        <w:spacing w:after="0"/>
        <w:ind w:left="720"/>
        <w:rPr>
          <w:rFonts w:cs="Times New Roman"/>
          <w:color w:val="000000" w:themeColor="text1"/>
        </w:rPr>
      </w:pPr>
      <w:r w:rsidRPr="00A22372">
        <w:rPr>
          <w:rFonts w:cs="Times New Roman"/>
          <w:i/>
          <w:color w:val="000000" w:themeColor="text1"/>
        </w:rPr>
        <w:t>Even though it's only the first day, I can tell this is going to be a boring course.</w:t>
      </w:r>
      <w:r w:rsidRPr="00A22372">
        <w:rPr>
          <w:rFonts w:cs="Times New Roman"/>
          <w:color w:val="000000" w:themeColor="text1"/>
        </w:rPr>
        <w:t xml:space="preserve"> Here the author bases his/her evaluation of the entire course on only one class, and the first, for that matter. To make a fair and reasonable evaluation the author must attend several classes, look over the books, or talk to the professor or classmates.</w:t>
      </w:r>
    </w:p>
    <w:p w14:paraId="75B75D6A" w14:textId="77777777" w:rsidR="003D4F30" w:rsidRPr="00A22372" w:rsidRDefault="003D4F30" w:rsidP="00A22372">
      <w:pPr>
        <w:spacing w:after="0"/>
        <w:rPr>
          <w:rFonts w:cs="Times New Roman"/>
          <w:color w:val="000000" w:themeColor="text1"/>
        </w:rPr>
      </w:pPr>
      <w:r w:rsidRPr="00A22372">
        <w:rPr>
          <w:rStyle w:val="Heading5Char"/>
          <w:rFonts w:asciiTheme="minorHAnsi" w:hAnsiTheme="minorHAnsi" w:cs="Times New Roman"/>
          <w:color w:val="000000" w:themeColor="text1"/>
        </w:rPr>
        <w:t>Post hoc ergo propter hoc</w:t>
      </w:r>
      <w:r w:rsidRPr="00A22372">
        <w:rPr>
          <w:rFonts w:cs="Times New Roman"/>
          <w:color w:val="000000" w:themeColor="text1"/>
        </w:rPr>
        <w:t>: If A occurred after B, then B must have caused A.</w:t>
      </w:r>
    </w:p>
    <w:p w14:paraId="1687996E" w14:textId="77777777" w:rsidR="003D4F30" w:rsidRPr="00A22372" w:rsidRDefault="003D4F30" w:rsidP="00A22372">
      <w:pPr>
        <w:spacing w:after="0"/>
        <w:ind w:left="720"/>
        <w:rPr>
          <w:rFonts w:cs="Times New Roman"/>
          <w:color w:val="000000" w:themeColor="text1"/>
        </w:rPr>
      </w:pPr>
      <w:r w:rsidRPr="00A22372">
        <w:rPr>
          <w:rFonts w:cs="Times New Roman"/>
          <w:i/>
          <w:color w:val="000000" w:themeColor="text1"/>
        </w:rPr>
        <w:t xml:space="preserve">I drank bottled water and now I am sick, so the water must have made me sick. </w:t>
      </w:r>
      <w:r w:rsidRPr="00A22372">
        <w:rPr>
          <w:rFonts w:cs="Times New Roman"/>
          <w:color w:val="000000" w:themeColor="text1"/>
        </w:rPr>
        <w:t>The illness could be the fault of the burrito the night before or a flu bug. Without further evidence, there is no reason to assume the water caused the sickness.</w:t>
      </w:r>
    </w:p>
    <w:p w14:paraId="6B15D66B" w14:textId="77777777" w:rsidR="00A22372" w:rsidRPr="00A22372" w:rsidRDefault="00D64809" w:rsidP="00A22372">
      <w:pPr>
        <w:spacing w:after="0"/>
        <w:rPr>
          <w:rFonts w:cs="Times New Roman"/>
          <w:color w:val="000000" w:themeColor="text1"/>
        </w:rPr>
      </w:pPr>
      <w:r w:rsidRPr="00A22372">
        <w:rPr>
          <w:rStyle w:val="Heading5Char"/>
          <w:rFonts w:asciiTheme="minorHAnsi" w:hAnsiTheme="minorHAnsi" w:cs="Times New Roman"/>
          <w:color w:val="000000" w:themeColor="text1"/>
        </w:rPr>
        <w:t>Genetic Fallacy:</w:t>
      </w:r>
      <w:r w:rsidRPr="00A22372">
        <w:rPr>
          <w:rFonts w:cs="Times New Roman"/>
          <w:color w:val="000000" w:themeColor="text1"/>
        </w:rPr>
        <w:t xml:space="preserve"> a conclusion based on an argument that the origins of a person, idea, institute, or theory determine its character, nature, or worth. </w:t>
      </w:r>
    </w:p>
    <w:p w14:paraId="3FCFAF52" w14:textId="77777777" w:rsidR="00D64809" w:rsidRPr="00A22372" w:rsidRDefault="00D64809" w:rsidP="00A22372">
      <w:pPr>
        <w:spacing w:after="0"/>
        <w:ind w:left="720"/>
        <w:rPr>
          <w:rFonts w:cs="Times New Roman"/>
          <w:color w:val="000000" w:themeColor="text1"/>
        </w:rPr>
      </w:pPr>
      <w:r w:rsidRPr="00A22372">
        <w:rPr>
          <w:rFonts w:cs="Times New Roman"/>
          <w:i/>
          <w:color w:val="000000" w:themeColor="text1"/>
        </w:rPr>
        <w:t>The Volkswagen Beetle is an evil car because it was originally designed by Hitler's army. The character of a car and the character of the people who built the car are not inherently related.</w:t>
      </w:r>
    </w:p>
    <w:p w14:paraId="1D85BEB9" w14:textId="77777777" w:rsidR="00D64809" w:rsidRPr="00A22372" w:rsidRDefault="00D64809" w:rsidP="00A22372">
      <w:pPr>
        <w:spacing w:after="0"/>
        <w:rPr>
          <w:rFonts w:cs="Times New Roman"/>
          <w:color w:val="000000" w:themeColor="text1"/>
        </w:rPr>
      </w:pPr>
      <w:r w:rsidRPr="00A22372">
        <w:rPr>
          <w:rStyle w:val="Heading5Char"/>
          <w:rFonts w:asciiTheme="minorHAnsi" w:hAnsiTheme="minorHAnsi" w:cs="Times New Roman"/>
          <w:color w:val="000000" w:themeColor="text1"/>
        </w:rPr>
        <w:t>Begging the Claim:</w:t>
      </w:r>
      <w:r w:rsidRPr="00A22372">
        <w:rPr>
          <w:rFonts w:cs="Times New Roman"/>
          <w:color w:val="000000" w:themeColor="text1"/>
        </w:rPr>
        <w:t xml:space="preserve"> The conclusion that the writer should prove is validated within the claim. </w:t>
      </w:r>
    </w:p>
    <w:p w14:paraId="2EF28232" w14:textId="77777777" w:rsidR="00D64809" w:rsidRPr="00A22372" w:rsidRDefault="00D64809" w:rsidP="00A22372">
      <w:pPr>
        <w:spacing w:after="0"/>
        <w:ind w:left="720"/>
        <w:rPr>
          <w:rFonts w:cs="Times New Roman"/>
          <w:color w:val="000000" w:themeColor="text1"/>
        </w:rPr>
      </w:pPr>
      <w:r w:rsidRPr="00A22372">
        <w:rPr>
          <w:rFonts w:cs="Times New Roman"/>
          <w:i/>
          <w:color w:val="000000" w:themeColor="text1"/>
        </w:rPr>
        <w:t>Filthy and polluting coal should be banned.</w:t>
      </w:r>
      <w:r w:rsidRPr="00A22372">
        <w:rPr>
          <w:rFonts w:cs="Times New Roman"/>
          <w:color w:val="000000" w:themeColor="text1"/>
        </w:rPr>
        <w:t xml:space="preserve"> Arguing that coal pollutes the earth and thus should be banned would be logical. Instead, the evidence (pollution) is wrapped into the conclusion, not identified as a reason. </w:t>
      </w:r>
    </w:p>
    <w:p w14:paraId="28797A7A" w14:textId="77777777" w:rsidR="00D64809" w:rsidRPr="00A22372" w:rsidRDefault="00D64809" w:rsidP="00A22372">
      <w:pPr>
        <w:spacing w:after="0"/>
        <w:rPr>
          <w:rFonts w:cs="Times New Roman"/>
          <w:color w:val="000000" w:themeColor="text1"/>
        </w:rPr>
      </w:pPr>
      <w:r w:rsidRPr="00A22372">
        <w:rPr>
          <w:rStyle w:val="Heading5Char"/>
          <w:rFonts w:asciiTheme="minorHAnsi" w:hAnsiTheme="minorHAnsi" w:cs="Times New Roman"/>
          <w:color w:val="000000" w:themeColor="text1"/>
        </w:rPr>
        <w:t>Circular Argument</w:t>
      </w:r>
      <w:r w:rsidRPr="00A22372">
        <w:rPr>
          <w:rStyle w:val="Heading5Char"/>
          <w:rFonts w:asciiTheme="minorHAnsi" w:hAnsiTheme="minorHAnsi"/>
          <w:color w:val="000000" w:themeColor="text1"/>
        </w:rPr>
        <w:t xml:space="preserve">: </w:t>
      </w:r>
      <w:r w:rsidRPr="00A22372">
        <w:rPr>
          <w:rFonts w:cs="Times New Roman"/>
          <w:color w:val="000000" w:themeColor="text1"/>
        </w:rPr>
        <w:t xml:space="preserve">restates the argument rather than actually proving it. </w:t>
      </w:r>
    </w:p>
    <w:p w14:paraId="575C6AA4" w14:textId="77777777" w:rsidR="00D64809" w:rsidRPr="00A22372" w:rsidRDefault="00D64809" w:rsidP="00A22372">
      <w:pPr>
        <w:spacing w:after="0"/>
        <w:ind w:left="720"/>
        <w:rPr>
          <w:rFonts w:cs="Times New Roman"/>
          <w:color w:val="000000" w:themeColor="text1"/>
        </w:rPr>
      </w:pPr>
      <w:r w:rsidRPr="00A22372">
        <w:rPr>
          <w:rFonts w:cs="Times New Roman"/>
          <w:i/>
          <w:color w:val="000000" w:themeColor="text1"/>
        </w:rPr>
        <w:t>George Bush is a good communicator because he speaks effectively</w:t>
      </w:r>
      <w:r w:rsidRPr="00A22372">
        <w:rPr>
          <w:rFonts w:cs="Times New Roman"/>
          <w:color w:val="000000" w:themeColor="text1"/>
        </w:rPr>
        <w:t>. The conclusion that Bush is a "good communicator" and the evidence used to prove it ("he speaks effectively") are essentially the same idea. More specific evidence regarding his rhetoric is needed to prove either half of the sentence.</w:t>
      </w:r>
    </w:p>
    <w:p w14:paraId="0F740AFE" w14:textId="77777777" w:rsidR="00D64809" w:rsidRPr="00A22372" w:rsidRDefault="00D64809" w:rsidP="00A22372">
      <w:pPr>
        <w:spacing w:after="0"/>
        <w:rPr>
          <w:rFonts w:cs="Times New Roman"/>
          <w:color w:val="000000" w:themeColor="text1"/>
        </w:rPr>
      </w:pPr>
      <w:r w:rsidRPr="00A22372">
        <w:rPr>
          <w:rStyle w:val="Heading5Char"/>
          <w:rFonts w:asciiTheme="minorHAnsi" w:hAnsiTheme="minorHAnsi" w:cs="Times New Roman"/>
          <w:color w:val="000000" w:themeColor="text1"/>
        </w:rPr>
        <w:t>Either/or:</w:t>
      </w:r>
      <w:r w:rsidRPr="00A22372">
        <w:rPr>
          <w:rFonts w:cs="Times New Roman"/>
          <w:color w:val="000000" w:themeColor="text1"/>
        </w:rPr>
        <w:t xml:space="preserve"> oversimplifies the argument by reducing it to only two sides or choices. </w:t>
      </w:r>
    </w:p>
    <w:p w14:paraId="71D67DF3" w14:textId="77777777" w:rsidR="00D64809" w:rsidRPr="00A22372" w:rsidRDefault="00D64809" w:rsidP="00A22372">
      <w:pPr>
        <w:spacing w:after="0"/>
        <w:ind w:left="720"/>
        <w:rPr>
          <w:rFonts w:cs="Times New Roman"/>
          <w:color w:val="000000" w:themeColor="text1"/>
        </w:rPr>
      </w:pPr>
      <w:r w:rsidRPr="00A22372">
        <w:rPr>
          <w:rFonts w:cs="Times New Roman"/>
          <w:i/>
          <w:color w:val="000000" w:themeColor="text1"/>
        </w:rPr>
        <w:t>We can either stop using cars or destroy the earth.</w:t>
      </w:r>
      <w:r w:rsidRPr="00A22372">
        <w:rPr>
          <w:rFonts w:cs="Times New Roman"/>
          <w:color w:val="000000" w:themeColor="text1"/>
        </w:rPr>
        <w:t xml:space="preserve"> The author ignores a range of other options such as developing cleaner technology, car sharing, and more eco-friendly community planning.</w:t>
      </w:r>
    </w:p>
    <w:p w14:paraId="4CAABEA6" w14:textId="77777777" w:rsidR="00D64809" w:rsidRPr="00A22372" w:rsidRDefault="00D64809" w:rsidP="00A22372">
      <w:pPr>
        <w:spacing w:after="0"/>
        <w:rPr>
          <w:rFonts w:cs="Times New Roman"/>
          <w:color w:val="000000" w:themeColor="text1"/>
        </w:rPr>
      </w:pPr>
      <w:r w:rsidRPr="00A22372">
        <w:rPr>
          <w:rStyle w:val="Heading5Char"/>
          <w:rFonts w:asciiTheme="minorHAnsi" w:hAnsiTheme="minorHAnsi"/>
          <w:color w:val="000000" w:themeColor="text1"/>
        </w:rPr>
        <w:t>Ad hominem:</w:t>
      </w:r>
      <w:r w:rsidRPr="00A22372">
        <w:rPr>
          <w:rFonts w:cs="Times New Roman"/>
          <w:color w:val="000000" w:themeColor="text1"/>
        </w:rPr>
        <w:t xml:space="preserve"> “to the man”; an attack on a person’s character rather than on her/his arguments. </w:t>
      </w:r>
    </w:p>
    <w:p w14:paraId="4D60CB62" w14:textId="77777777" w:rsidR="00D64809" w:rsidRPr="00A22372" w:rsidRDefault="00D64809" w:rsidP="00A22372">
      <w:pPr>
        <w:spacing w:after="0"/>
        <w:ind w:left="720"/>
        <w:rPr>
          <w:rFonts w:cs="Times New Roman"/>
          <w:color w:val="000000" w:themeColor="text1"/>
        </w:rPr>
      </w:pPr>
      <w:r w:rsidRPr="00A22372">
        <w:rPr>
          <w:rFonts w:cs="Times New Roman"/>
          <w:i/>
          <w:color w:val="000000" w:themeColor="text1"/>
        </w:rPr>
        <w:t>Green Peace's strategies aren't effective because they are all dirty, lazy hippies.</w:t>
      </w:r>
      <w:r w:rsidRPr="00A22372">
        <w:rPr>
          <w:rFonts w:cs="Times New Roman"/>
          <w:color w:val="000000" w:themeColor="text1"/>
        </w:rPr>
        <w:t xml:space="preserve"> The author doesn't even name particular Green Peace strategies, much less evaluate those strategies on their merits. Instead, the author attacks the characters of group members. </w:t>
      </w:r>
    </w:p>
    <w:p w14:paraId="156749B8" w14:textId="77777777" w:rsidR="00D64809" w:rsidRPr="00A22372" w:rsidRDefault="00D64809" w:rsidP="00A22372">
      <w:pPr>
        <w:spacing w:after="0"/>
        <w:rPr>
          <w:rFonts w:cs="Times New Roman"/>
          <w:color w:val="000000" w:themeColor="text1"/>
        </w:rPr>
      </w:pPr>
      <w:r w:rsidRPr="00A22372">
        <w:rPr>
          <w:rStyle w:val="Heading5Char"/>
          <w:rFonts w:asciiTheme="minorHAnsi" w:hAnsiTheme="minorHAnsi" w:cs="Times New Roman"/>
          <w:color w:val="000000" w:themeColor="text1"/>
        </w:rPr>
        <w:t>Ad populum:</w:t>
      </w:r>
      <w:r w:rsidRPr="00A22372">
        <w:rPr>
          <w:rFonts w:cs="Times New Roman"/>
          <w:color w:val="000000" w:themeColor="text1"/>
        </w:rPr>
        <w:t xml:space="preserve"> “to the people”; an emotional appeal that speaks to positive (patriotism, religion, democracy) or negative (terrorism or fascism) concepts, rather than the issue at hand. </w:t>
      </w:r>
    </w:p>
    <w:p w14:paraId="3683C686" w14:textId="77777777" w:rsidR="00D64809" w:rsidRPr="00A22372" w:rsidRDefault="00D64809" w:rsidP="00A22372">
      <w:pPr>
        <w:spacing w:after="0"/>
        <w:ind w:left="720"/>
        <w:rPr>
          <w:rFonts w:cs="Times New Roman"/>
          <w:color w:val="000000" w:themeColor="text1"/>
        </w:rPr>
      </w:pPr>
      <w:r w:rsidRPr="00A22372">
        <w:rPr>
          <w:rFonts w:cs="Times New Roman"/>
          <w:i/>
          <w:color w:val="000000" w:themeColor="text1"/>
        </w:rPr>
        <w:lastRenderedPageBreak/>
        <w:t xml:space="preserve">If you were a true </w:t>
      </w:r>
      <w:proofErr w:type="gramStart"/>
      <w:r w:rsidRPr="00A22372">
        <w:rPr>
          <w:rFonts w:cs="Times New Roman"/>
          <w:i/>
          <w:color w:val="000000" w:themeColor="text1"/>
        </w:rPr>
        <w:t>American</w:t>
      </w:r>
      <w:proofErr w:type="gramEnd"/>
      <w:r w:rsidRPr="00A22372">
        <w:rPr>
          <w:rFonts w:cs="Times New Roman"/>
          <w:i/>
          <w:color w:val="000000" w:themeColor="text1"/>
        </w:rPr>
        <w:t xml:space="preserve"> you would support the rights of people to choose whatever vehicle they want.</w:t>
      </w:r>
      <w:r w:rsidRPr="00A22372">
        <w:rPr>
          <w:rFonts w:cs="Times New Roman"/>
          <w:color w:val="000000" w:themeColor="text1"/>
        </w:rPr>
        <w:t xml:space="preserve"> There is no inherent connection between “true American” identity and car-buying.</w:t>
      </w:r>
    </w:p>
    <w:p w14:paraId="7863E2BC" w14:textId="77777777" w:rsidR="00D64809" w:rsidRPr="00A22372" w:rsidRDefault="00D64809" w:rsidP="00A22372">
      <w:pPr>
        <w:spacing w:after="0"/>
        <w:rPr>
          <w:rFonts w:cs="Times New Roman"/>
          <w:color w:val="000000" w:themeColor="text1"/>
        </w:rPr>
      </w:pPr>
      <w:r w:rsidRPr="00A22372">
        <w:rPr>
          <w:rStyle w:val="Heading5Char"/>
          <w:rFonts w:asciiTheme="minorHAnsi" w:hAnsiTheme="minorHAnsi" w:cs="Times New Roman"/>
          <w:color w:val="000000" w:themeColor="text1"/>
        </w:rPr>
        <w:t>Red Herring:</w:t>
      </w:r>
      <w:r w:rsidRPr="00A22372">
        <w:rPr>
          <w:rFonts w:cs="Times New Roman"/>
          <w:color w:val="000000" w:themeColor="text1"/>
        </w:rPr>
        <w:t xml:space="preserve"> a diversionary tactic that avoids the key issues, often by avoiding opposing arguments. </w:t>
      </w:r>
    </w:p>
    <w:p w14:paraId="2AFE4141" w14:textId="77777777" w:rsidR="00D64809" w:rsidRPr="00A22372" w:rsidRDefault="00D64809" w:rsidP="00A22372">
      <w:pPr>
        <w:spacing w:after="0"/>
        <w:ind w:left="720"/>
        <w:rPr>
          <w:rFonts w:cs="Times New Roman"/>
          <w:color w:val="000000" w:themeColor="text1"/>
        </w:rPr>
      </w:pPr>
      <w:r w:rsidRPr="00A22372">
        <w:rPr>
          <w:rFonts w:cs="Times New Roman"/>
          <w:i/>
          <w:color w:val="000000" w:themeColor="text1"/>
        </w:rPr>
        <w:t>The level of mercury in seafood may be unsafe, but how else will fishermen support their families?</w:t>
      </w:r>
      <w:r w:rsidRPr="00A22372">
        <w:rPr>
          <w:rFonts w:cs="Times New Roman"/>
          <w:color w:val="000000" w:themeColor="text1"/>
        </w:rPr>
        <w:t xml:space="preserve"> The author switches the discussion away from food safety and talks instead about an economic issue. While one situation may affect the other, these two issues neither logically support nor directly oppose one another. </w:t>
      </w:r>
    </w:p>
    <w:p w14:paraId="771A374C" w14:textId="77777777" w:rsidR="00D64809" w:rsidRPr="00A22372" w:rsidRDefault="00D64809" w:rsidP="00A22372">
      <w:pPr>
        <w:spacing w:after="0"/>
        <w:rPr>
          <w:rFonts w:cs="Times New Roman"/>
          <w:color w:val="000000" w:themeColor="text1"/>
        </w:rPr>
      </w:pPr>
      <w:r w:rsidRPr="00A22372">
        <w:rPr>
          <w:rStyle w:val="Heading5Char"/>
          <w:rFonts w:asciiTheme="minorHAnsi" w:hAnsiTheme="minorHAnsi" w:cs="Times New Roman"/>
          <w:color w:val="000000" w:themeColor="text1"/>
        </w:rPr>
        <w:t>Straw Man</w:t>
      </w:r>
      <w:r w:rsidRPr="00A22372">
        <w:rPr>
          <w:rStyle w:val="Heading5Char"/>
          <w:rFonts w:asciiTheme="minorHAnsi" w:hAnsiTheme="minorHAnsi"/>
          <w:color w:val="000000" w:themeColor="text1"/>
        </w:rPr>
        <w:t>:</w:t>
      </w:r>
      <w:r w:rsidRPr="00A22372">
        <w:rPr>
          <w:rFonts w:cs="Times New Roman"/>
          <w:color w:val="000000" w:themeColor="text1"/>
        </w:rPr>
        <w:t xml:space="preserve"> oversimplifies an opponent's viewpoint and then attacks that hollow argument.</w:t>
      </w:r>
    </w:p>
    <w:p w14:paraId="43C852E6" w14:textId="77777777" w:rsidR="00D64809" w:rsidRPr="00A22372" w:rsidRDefault="00D64809" w:rsidP="00A22372">
      <w:pPr>
        <w:spacing w:after="0"/>
        <w:ind w:left="720"/>
        <w:rPr>
          <w:rFonts w:cs="Times New Roman"/>
          <w:color w:val="000000" w:themeColor="text1"/>
        </w:rPr>
      </w:pPr>
      <w:r w:rsidRPr="00A22372">
        <w:rPr>
          <w:rFonts w:cs="Times New Roman"/>
          <w:i/>
          <w:color w:val="000000" w:themeColor="text1"/>
        </w:rPr>
        <w:t>People who don't support the proposed state minimum wage increase hate the poor</w:t>
      </w:r>
      <w:r w:rsidRPr="00A22372">
        <w:rPr>
          <w:rFonts w:cs="Times New Roman"/>
          <w:color w:val="000000" w:themeColor="text1"/>
        </w:rPr>
        <w:t xml:space="preserve">. The author attributes the worst possible motive to an opponent's position, </w:t>
      </w:r>
      <w:proofErr w:type="gramStart"/>
      <w:r w:rsidRPr="00A22372">
        <w:rPr>
          <w:rFonts w:cs="Times New Roman"/>
          <w:color w:val="000000" w:themeColor="text1"/>
        </w:rPr>
        <w:t>when in reality, the</w:t>
      </w:r>
      <w:proofErr w:type="gramEnd"/>
      <w:r w:rsidRPr="00A22372">
        <w:rPr>
          <w:rFonts w:cs="Times New Roman"/>
          <w:color w:val="000000" w:themeColor="text1"/>
        </w:rPr>
        <w:t xml:space="preserve"> opposition probably has complex and sympathetic arguments in support their point. To truly oppose the argument, this author would need to address its complexity.</w:t>
      </w:r>
    </w:p>
    <w:p w14:paraId="772117CB" w14:textId="77777777" w:rsidR="001F2F14" w:rsidRPr="00A22372" w:rsidRDefault="00D64809" w:rsidP="00A22372">
      <w:pPr>
        <w:spacing w:after="0"/>
        <w:rPr>
          <w:rFonts w:cs="Times New Roman"/>
          <w:color w:val="000000" w:themeColor="text1"/>
        </w:rPr>
      </w:pPr>
      <w:r w:rsidRPr="00A22372">
        <w:rPr>
          <w:rStyle w:val="Heading5Char"/>
          <w:rFonts w:asciiTheme="minorHAnsi" w:hAnsiTheme="minorHAnsi"/>
          <w:color w:val="000000" w:themeColor="text1"/>
        </w:rPr>
        <w:t>Moral Equivalence:</w:t>
      </w:r>
      <w:r w:rsidRPr="00A22372">
        <w:rPr>
          <w:rFonts w:cs="Times New Roman"/>
          <w:color w:val="000000" w:themeColor="text1"/>
        </w:rPr>
        <w:t xml:space="preserve"> compares minor misdeeds with major atrocities. </w:t>
      </w:r>
    </w:p>
    <w:p w14:paraId="4B9AC992" w14:textId="77777777" w:rsidR="001F2F14" w:rsidRPr="00A22372" w:rsidRDefault="00D64809" w:rsidP="00A22372">
      <w:pPr>
        <w:spacing w:after="0"/>
        <w:ind w:firstLine="720"/>
        <w:rPr>
          <w:rFonts w:cs="Times New Roman"/>
          <w:color w:val="000000" w:themeColor="text1"/>
        </w:rPr>
      </w:pPr>
      <w:r w:rsidRPr="00A22372">
        <w:rPr>
          <w:rFonts w:cs="Times New Roman"/>
          <w:i/>
          <w:color w:val="000000" w:themeColor="text1"/>
        </w:rPr>
        <w:t>That parking attendant who gave me a ticket is as bad as Hitler.</w:t>
      </w:r>
      <w:r w:rsidRPr="00A22372">
        <w:rPr>
          <w:rFonts w:cs="Times New Roman"/>
          <w:color w:val="000000" w:themeColor="text1"/>
        </w:rPr>
        <w:t xml:space="preserve"> This comparison is unfair and inaccurate. </w:t>
      </w:r>
    </w:p>
    <w:p w14:paraId="0C33C593" w14:textId="77777777" w:rsidR="001F2F14" w:rsidRPr="00A22372" w:rsidRDefault="00D64809" w:rsidP="00A22372">
      <w:pPr>
        <w:spacing w:after="0"/>
        <w:rPr>
          <w:rFonts w:cs="Times New Roman"/>
          <w:color w:val="000000" w:themeColor="text1"/>
        </w:rPr>
      </w:pPr>
      <w:r w:rsidRPr="00A22372">
        <w:rPr>
          <w:rStyle w:val="Heading4Char"/>
          <w:rFonts w:asciiTheme="minorHAnsi" w:hAnsiTheme="minorHAnsi" w:cs="Times New Roman"/>
          <w:color w:val="000000" w:themeColor="text1"/>
        </w:rPr>
        <w:t>Using Logic in Writing</w:t>
      </w:r>
      <w:r w:rsidRPr="00A22372">
        <w:rPr>
          <w:rFonts w:cs="Times New Roman"/>
          <w:color w:val="000000" w:themeColor="text1"/>
        </w:rPr>
        <w:t xml:space="preserve"> </w:t>
      </w:r>
    </w:p>
    <w:p w14:paraId="392F6295" w14:textId="77777777" w:rsidR="001F2F14" w:rsidRPr="00A22372" w:rsidRDefault="00D64809" w:rsidP="00A22372">
      <w:pPr>
        <w:spacing w:after="0"/>
        <w:rPr>
          <w:rFonts w:cs="Times New Roman"/>
          <w:color w:val="000000" w:themeColor="text1"/>
        </w:rPr>
      </w:pPr>
      <w:r w:rsidRPr="00A22372">
        <w:rPr>
          <w:rFonts w:cs="Times New Roman"/>
          <w:color w:val="000000" w:themeColor="text1"/>
        </w:rPr>
        <w:t xml:space="preserve">Crafting a logical sequence into a written argument can be difficult. Don't assume that an audience will easily follow your logic. When converting logical syllogisms into written arguments, remember to: </w:t>
      </w:r>
    </w:p>
    <w:p w14:paraId="69E5C139" w14:textId="77777777" w:rsidR="001F2F14" w:rsidRPr="00A22372" w:rsidRDefault="00D64809" w:rsidP="00A22372">
      <w:pPr>
        <w:pStyle w:val="ListParagraph"/>
        <w:numPr>
          <w:ilvl w:val="0"/>
          <w:numId w:val="4"/>
        </w:numPr>
        <w:spacing w:after="0"/>
        <w:rPr>
          <w:rFonts w:cs="Times New Roman"/>
          <w:color w:val="000000" w:themeColor="text1"/>
        </w:rPr>
      </w:pPr>
      <w:r w:rsidRPr="00A22372">
        <w:rPr>
          <w:rFonts w:cs="Times New Roman"/>
          <w:color w:val="000000" w:themeColor="text1"/>
        </w:rPr>
        <w:t>lay out each premise clearly.</w:t>
      </w:r>
    </w:p>
    <w:p w14:paraId="2E329268" w14:textId="77777777" w:rsidR="001F2F14" w:rsidRPr="00A22372" w:rsidRDefault="00D64809" w:rsidP="00A22372">
      <w:pPr>
        <w:pStyle w:val="ListParagraph"/>
        <w:numPr>
          <w:ilvl w:val="0"/>
          <w:numId w:val="4"/>
        </w:numPr>
        <w:spacing w:after="0"/>
        <w:rPr>
          <w:rFonts w:cs="Times New Roman"/>
          <w:color w:val="000000" w:themeColor="text1"/>
        </w:rPr>
      </w:pPr>
      <w:r w:rsidRPr="00A22372">
        <w:rPr>
          <w:rFonts w:cs="Times New Roman"/>
          <w:color w:val="000000" w:themeColor="text1"/>
        </w:rPr>
        <w:t xml:space="preserve">provide evidence for each premise. </w:t>
      </w:r>
    </w:p>
    <w:p w14:paraId="65276C6E" w14:textId="77777777" w:rsidR="00D64809" w:rsidRPr="00A22372" w:rsidRDefault="00D64809" w:rsidP="00A22372">
      <w:pPr>
        <w:pStyle w:val="ListParagraph"/>
        <w:numPr>
          <w:ilvl w:val="0"/>
          <w:numId w:val="4"/>
        </w:numPr>
        <w:spacing w:after="0"/>
        <w:rPr>
          <w:rFonts w:cs="Times New Roman"/>
          <w:color w:val="000000" w:themeColor="text1"/>
        </w:rPr>
      </w:pPr>
      <w:r w:rsidRPr="00A22372">
        <w:rPr>
          <w:rFonts w:cs="Times New Roman"/>
          <w:color w:val="000000" w:themeColor="text1"/>
        </w:rPr>
        <w:t>draw a clear connection to the conclusion.</w:t>
      </w:r>
    </w:p>
    <w:p w14:paraId="3477B132" w14:textId="77777777" w:rsidR="001F2F14" w:rsidRPr="00A22372" w:rsidRDefault="001F2F14" w:rsidP="00A22372">
      <w:pPr>
        <w:spacing w:after="0"/>
        <w:rPr>
          <w:rFonts w:cs="Times New Roman"/>
          <w:color w:val="000000" w:themeColor="text1"/>
        </w:rPr>
      </w:pPr>
      <w:r w:rsidRPr="00A22372">
        <w:rPr>
          <w:rStyle w:val="Heading4Char"/>
          <w:rFonts w:asciiTheme="minorHAnsi" w:hAnsiTheme="minorHAnsi" w:cs="Times New Roman"/>
          <w:color w:val="000000" w:themeColor="text1"/>
        </w:rPr>
        <w:t>Does Logic Always Work?</w:t>
      </w:r>
      <w:r w:rsidRPr="00A22372">
        <w:rPr>
          <w:rFonts w:cs="Times New Roman"/>
          <w:color w:val="000000" w:themeColor="text1"/>
        </w:rPr>
        <w:t xml:space="preserve"> </w:t>
      </w:r>
    </w:p>
    <w:p w14:paraId="6ED5A0F4" w14:textId="77777777" w:rsidR="001F2F14" w:rsidRPr="00A22372" w:rsidRDefault="001F2F14" w:rsidP="00A22372">
      <w:pPr>
        <w:spacing w:after="0"/>
        <w:ind w:left="360"/>
        <w:rPr>
          <w:rFonts w:cs="Times New Roman"/>
          <w:color w:val="000000" w:themeColor="text1"/>
        </w:rPr>
      </w:pPr>
      <w:r w:rsidRPr="00A22372">
        <w:rPr>
          <w:rFonts w:cs="Times New Roman"/>
          <w:color w:val="000000" w:themeColor="text1"/>
        </w:rPr>
        <w:t>Logic is an effective persuasion tool; however, readers may not be persuaded if they use different premises to reach a conclusion. Therefore, arguments must often spend as much time convincing readers of the legitimacy of the premises as for the conclusions.</w:t>
      </w:r>
    </w:p>
    <w:p w14:paraId="148CB006" w14:textId="77777777" w:rsidR="001F2F14" w:rsidRPr="00A22372" w:rsidRDefault="001F2F14" w:rsidP="00A22372">
      <w:pPr>
        <w:spacing w:after="0"/>
        <w:ind w:left="360"/>
        <w:rPr>
          <w:rFonts w:cs="Times New Roman"/>
          <w:color w:val="000000" w:themeColor="text1"/>
        </w:rPr>
      </w:pPr>
      <w:r w:rsidRPr="00A22372">
        <w:rPr>
          <w:rFonts w:cs="Times New Roman"/>
          <w:color w:val="000000" w:themeColor="text1"/>
        </w:rPr>
        <w:t xml:space="preserve"> </w:t>
      </w:r>
      <w:r w:rsidRPr="00A22372">
        <w:rPr>
          <w:rFonts w:cs="Times New Roman"/>
          <w:color w:val="000000" w:themeColor="text1"/>
        </w:rPr>
        <w:tab/>
        <w:t>Premise 1: The government that governs best, governs least.</w:t>
      </w:r>
    </w:p>
    <w:p w14:paraId="7449818F" w14:textId="77777777" w:rsidR="001F2F14" w:rsidRPr="00A22372" w:rsidRDefault="001F2F14" w:rsidP="00A22372">
      <w:pPr>
        <w:spacing w:after="0"/>
        <w:ind w:left="360" w:firstLine="360"/>
        <w:rPr>
          <w:rFonts w:cs="Times New Roman"/>
          <w:color w:val="000000" w:themeColor="text1"/>
        </w:rPr>
      </w:pPr>
      <w:r w:rsidRPr="00A22372">
        <w:rPr>
          <w:rFonts w:cs="Times New Roman"/>
          <w:color w:val="000000" w:themeColor="text1"/>
        </w:rPr>
        <w:t xml:space="preserve"> Premise 2: The government I am proposing does very little governing. </w:t>
      </w:r>
    </w:p>
    <w:p w14:paraId="42FC51AC" w14:textId="77777777" w:rsidR="001F2F14" w:rsidRPr="00A22372" w:rsidRDefault="001F2F14" w:rsidP="00A22372">
      <w:pPr>
        <w:spacing w:after="0"/>
        <w:ind w:left="360" w:firstLine="360"/>
        <w:rPr>
          <w:rFonts w:cs="Times New Roman"/>
          <w:color w:val="000000" w:themeColor="text1"/>
        </w:rPr>
      </w:pPr>
      <w:r w:rsidRPr="00A22372">
        <w:rPr>
          <w:rFonts w:cs="Times New Roman"/>
          <w:color w:val="000000" w:themeColor="text1"/>
        </w:rPr>
        <w:t xml:space="preserve">Conclusion: Therefore, the government I am proposing is best. </w:t>
      </w:r>
    </w:p>
    <w:p w14:paraId="64D5FDBD" w14:textId="77777777" w:rsidR="001F2F14" w:rsidRPr="00A22372" w:rsidRDefault="001F2F14" w:rsidP="00A22372">
      <w:pPr>
        <w:spacing w:after="0"/>
        <w:rPr>
          <w:rFonts w:cs="Times New Roman"/>
          <w:color w:val="000000" w:themeColor="text1"/>
        </w:rPr>
      </w:pPr>
      <w:r w:rsidRPr="00A22372">
        <w:rPr>
          <w:rFonts w:cs="Times New Roman"/>
          <w:color w:val="000000" w:themeColor="text1"/>
        </w:rPr>
        <w:t xml:space="preserve">Some readers may be persuaded by this logic. Others may follow this logic instead: </w:t>
      </w:r>
    </w:p>
    <w:p w14:paraId="007415BA" w14:textId="77777777" w:rsidR="001F2F14" w:rsidRPr="00A22372" w:rsidRDefault="001F2F14" w:rsidP="00A22372">
      <w:pPr>
        <w:spacing w:after="0"/>
        <w:ind w:left="360" w:firstLine="360"/>
        <w:rPr>
          <w:rFonts w:cs="Times New Roman"/>
          <w:color w:val="000000" w:themeColor="text1"/>
        </w:rPr>
      </w:pPr>
      <w:r w:rsidRPr="00A22372">
        <w:rPr>
          <w:rFonts w:cs="Times New Roman"/>
          <w:color w:val="000000" w:themeColor="text1"/>
        </w:rPr>
        <w:t xml:space="preserve">Premise 1: The government that governs best, governs most. </w:t>
      </w:r>
    </w:p>
    <w:p w14:paraId="007240CA" w14:textId="77777777" w:rsidR="001F2F14" w:rsidRPr="00A22372" w:rsidRDefault="001F2F14" w:rsidP="00A22372">
      <w:pPr>
        <w:spacing w:after="0"/>
        <w:ind w:left="360" w:firstLine="360"/>
        <w:rPr>
          <w:rFonts w:cs="Times New Roman"/>
          <w:color w:val="000000" w:themeColor="text1"/>
        </w:rPr>
      </w:pPr>
      <w:r w:rsidRPr="00A22372">
        <w:rPr>
          <w:rFonts w:cs="Times New Roman"/>
          <w:color w:val="000000" w:themeColor="text1"/>
        </w:rPr>
        <w:t xml:space="preserve">Premise 2: The government proposed by the speaker does very little governing. </w:t>
      </w:r>
    </w:p>
    <w:p w14:paraId="3A2C2C0C" w14:textId="77777777" w:rsidR="001F2F14" w:rsidRPr="00A22372" w:rsidRDefault="001F2F14" w:rsidP="00A22372">
      <w:pPr>
        <w:spacing w:after="0"/>
        <w:ind w:left="360" w:firstLine="360"/>
        <w:rPr>
          <w:rFonts w:cs="Times New Roman"/>
          <w:color w:val="000000" w:themeColor="text1"/>
        </w:rPr>
      </w:pPr>
      <w:r w:rsidRPr="00A22372">
        <w:rPr>
          <w:rFonts w:cs="Times New Roman"/>
          <w:color w:val="000000" w:themeColor="text1"/>
        </w:rPr>
        <w:t xml:space="preserve">Conclusion: Therefore, the government proposed by the speaker is bad. </w:t>
      </w:r>
    </w:p>
    <w:p w14:paraId="4BA2A335" w14:textId="77777777" w:rsidR="001F2F14" w:rsidRPr="00A22372" w:rsidRDefault="001F2F14" w:rsidP="00A22372">
      <w:pPr>
        <w:spacing w:after="0"/>
        <w:rPr>
          <w:rFonts w:cs="Times New Roman"/>
          <w:color w:val="000000" w:themeColor="text1"/>
        </w:rPr>
      </w:pPr>
      <w:r w:rsidRPr="00A22372">
        <w:rPr>
          <w:rFonts w:cs="Times New Roman"/>
          <w:color w:val="000000" w:themeColor="text1"/>
        </w:rPr>
        <w:t>To win over these readers, the speaker must first convince them of the premises.</w:t>
      </w:r>
    </w:p>
    <w:p w14:paraId="395C077D" w14:textId="77777777" w:rsidR="00A22372" w:rsidRDefault="00A22372" w:rsidP="00A22372">
      <w:pPr>
        <w:spacing w:after="0"/>
        <w:rPr>
          <w:rStyle w:val="SubtitleChar"/>
          <w:rFonts w:cs="Times New Roman"/>
          <w:color w:val="000000" w:themeColor="text1"/>
        </w:rPr>
      </w:pPr>
    </w:p>
    <w:p w14:paraId="1A981B15" w14:textId="77777777" w:rsidR="00A22372" w:rsidRDefault="00A22372" w:rsidP="00A22372">
      <w:pPr>
        <w:spacing w:after="0"/>
        <w:rPr>
          <w:rStyle w:val="SubtitleChar"/>
          <w:rFonts w:cs="Times New Roman"/>
          <w:color w:val="000000" w:themeColor="text1"/>
        </w:rPr>
      </w:pPr>
    </w:p>
    <w:p w14:paraId="5853B1D8" w14:textId="77777777" w:rsidR="003D4F30" w:rsidRPr="00A22372" w:rsidRDefault="00A22372" w:rsidP="00A22372">
      <w:pPr>
        <w:spacing w:after="0"/>
        <w:rPr>
          <w:rFonts w:cs="Times New Roman"/>
          <w:color w:val="000000" w:themeColor="text1"/>
        </w:rPr>
      </w:pPr>
      <w:r w:rsidRPr="00A22372">
        <w:rPr>
          <w:rStyle w:val="SubtitleChar"/>
          <w:rFonts w:cs="Times New Roman"/>
          <w:color w:val="000000" w:themeColor="text1"/>
        </w:rPr>
        <w:t>S</w:t>
      </w:r>
      <w:r w:rsidR="004655E4" w:rsidRPr="00A22372">
        <w:rPr>
          <w:rFonts w:cs="Times New Roman"/>
          <w:color w:val="000000" w:themeColor="text1"/>
        </w:rPr>
        <w:t xml:space="preserve">ource: </w:t>
      </w:r>
      <w:hyperlink r:id="rId8" w:history="1">
        <w:r w:rsidR="004655E4" w:rsidRPr="00A22372">
          <w:rPr>
            <w:rStyle w:val="Hyperlink"/>
            <w:rFonts w:cs="Times New Roman"/>
          </w:rPr>
          <w:t>The Purdue OWL</w:t>
        </w:r>
      </w:hyperlink>
    </w:p>
    <w:sectPr w:rsidR="003D4F30" w:rsidRPr="00A22372" w:rsidSect="00A2237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85344" w14:textId="77777777" w:rsidR="00E95560" w:rsidRDefault="00E95560" w:rsidP="004655E4">
      <w:pPr>
        <w:spacing w:after="0" w:line="240" w:lineRule="auto"/>
      </w:pPr>
      <w:r>
        <w:separator/>
      </w:r>
    </w:p>
  </w:endnote>
  <w:endnote w:type="continuationSeparator" w:id="0">
    <w:p w14:paraId="0A1430BB" w14:textId="77777777" w:rsidR="00E95560" w:rsidRDefault="00E95560" w:rsidP="00465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B18D" w14:textId="77777777" w:rsidR="004655E4" w:rsidRPr="004655E4" w:rsidRDefault="004655E4" w:rsidP="004655E4">
    <w:pPr>
      <w:widowControl w:val="0"/>
      <w:tabs>
        <w:tab w:val="center" w:pos="4680"/>
        <w:tab w:val="right" w:pos="9360"/>
      </w:tabs>
      <w:autoSpaceDE w:val="0"/>
      <w:autoSpaceDN w:val="0"/>
      <w:spacing w:after="0" w:line="240" w:lineRule="auto"/>
      <w:rPr>
        <w:rFonts w:eastAsia="Arial" w:cs="Arial"/>
      </w:rPr>
    </w:pPr>
    <w:r w:rsidRPr="004655E4">
      <w:rPr>
        <w:rFonts w:eastAsia="Arial" w:cs="Arial"/>
      </w:rPr>
      <w:t>Purchase College Learning Center</w:t>
    </w:r>
    <w:r w:rsidRPr="004655E4">
      <w:rPr>
        <w:rFonts w:eastAsia="Arial" w:cs="Arial"/>
      </w:rPr>
      <w:tab/>
    </w:r>
    <w:r w:rsidRPr="004655E4">
      <w:rPr>
        <w:rFonts w:eastAsia="Arial" w:cs="Arial"/>
      </w:rPr>
      <w:tab/>
      <w:t>Learning@purchase.edu</w:t>
    </w:r>
  </w:p>
  <w:p w14:paraId="07EC61EA" w14:textId="77777777" w:rsidR="004655E4" w:rsidRPr="004655E4" w:rsidRDefault="004655E4" w:rsidP="004655E4">
    <w:pPr>
      <w:widowControl w:val="0"/>
      <w:tabs>
        <w:tab w:val="center" w:pos="4680"/>
        <w:tab w:val="right" w:pos="9360"/>
      </w:tabs>
      <w:autoSpaceDE w:val="0"/>
      <w:autoSpaceDN w:val="0"/>
      <w:spacing w:after="0" w:line="240" w:lineRule="auto"/>
      <w:rPr>
        <w:rFonts w:eastAsia="Arial" w:cs="Arial"/>
      </w:rPr>
    </w:pPr>
    <w:r w:rsidRPr="004655E4">
      <w:rPr>
        <w:rFonts w:eastAsia="Arial" w:cs="Arial"/>
      </w:rPr>
      <w:t>Library 0009 (Lower Level)</w:t>
    </w:r>
    <w:r w:rsidRPr="004655E4">
      <w:rPr>
        <w:rFonts w:eastAsia="Arial" w:cs="Arial"/>
      </w:rPr>
      <w:tab/>
    </w:r>
    <w:r w:rsidRPr="004655E4">
      <w:rPr>
        <w:rFonts w:eastAsia="Arial" w:cs="Arial"/>
      </w:rPr>
      <w:tab/>
      <w:t>Instagram: @SUNYpurchaselearning</w:t>
    </w:r>
  </w:p>
  <w:p w14:paraId="127512DF" w14:textId="77777777" w:rsidR="004655E4" w:rsidRPr="004655E4" w:rsidRDefault="004655E4" w:rsidP="004655E4">
    <w:pPr>
      <w:widowControl w:val="0"/>
      <w:tabs>
        <w:tab w:val="center" w:pos="4680"/>
        <w:tab w:val="right" w:pos="9360"/>
      </w:tabs>
      <w:autoSpaceDE w:val="0"/>
      <w:autoSpaceDN w:val="0"/>
      <w:spacing w:after="0" w:line="240" w:lineRule="auto"/>
      <w:rPr>
        <w:rFonts w:eastAsia="Arial" w:cs="Arial"/>
      </w:rPr>
    </w:pPr>
    <w:r w:rsidRPr="004655E4">
      <w:rPr>
        <w:rFonts w:eastAsia="Arial" w:cs="Arial"/>
      </w:rPr>
      <w:t>X3977</w:t>
    </w:r>
    <w:r w:rsidRPr="004655E4">
      <w:rPr>
        <w:rFonts w:eastAsia="Arial" w:cs="Arial"/>
      </w:rPr>
      <w:tab/>
    </w:r>
    <w:r w:rsidRPr="004655E4">
      <w:rPr>
        <w:rFonts w:eastAsia="Arial" w:cs="Arial"/>
      </w:rPr>
      <w:tab/>
      <w:t>Facebook: @SUNYpurchaseLC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99AAF" w14:textId="77777777" w:rsidR="00E95560" w:rsidRDefault="00E95560" w:rsidP="004655E4">
      <w:pPr>
        <w:spacing w:after="0" w:line="240" w:lineRule="auto"/>
      </w:pPr>
      <w:r>
        <w:separator/>
      </w:r>
    </w:p>
  </w:footnote>
  <w:footnote w:type="continuationSeparator" w:id="0">
    <w:p w14:paraId="729924AD" w14:textId="77777777" w:rsidR="00E95560" w:rsidRDefault="00E95560" w:rsidP="004655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E7AC4"/>
    <w:multiLevelType w:val="hybridMultilevel"/>
    <w:tmpl w:val="7B9476BC"/>
    <w:lvl w:ilvl="0" w:tplc="F61C491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6D39AD"/>
    <w:multiLevelType w:val="hybridMultilevel"/>
    <w:tmpl w:val="BC0C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476B01"/>
    <w:multiLevelType w:val="hybridMultilevel"/>
    <w:tmpl w:val="BA909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5853B5"/>
    <w:multiLevelType w:val="hybridMultilevel"/>
    <w:tmpl w:val="2E4698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0334428">
    <w:abstractNumId w:val="3"/>
  </w:num>
  <w:num w:numId="2" w16cid:durableId="1711416870">
    <w:abstractNumId w:val="0"/>
  </w:num>
  <w:num w:numId="3" w16cid:durableId="626401418">
    <w:abstractNumId w:val="1"/>
  </w:num>
  <w:num w:numId="4" w16cid:durableId="1214658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F30"/>
    <w:rsid w:val="00123CB1"/>
    <w:rsid w:val="001F2F14"/>
    <w:rsid w:val="002D5A88"/>
    <w:rsid w:val="003D4F30"/>
    <w:rsid w:val="004655E4"/>
    <w:rsid w:val="00540DCF"/>
    <w:rsid w:val="0059610F"/>
    <w:rsid w:val="0060306C"/>
    <w:rsid w:val="009611FB"/>
    <w:rsid w:val="00A22372"/>
    <w:rsid w:val="00D64809"/>
    <w:rsid w:val="00E95560"/>
    <w:rsid w:val="00F863E4"/>
    <w:rsid w:val="00FB4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6968A"/>
  <w15:chartTrackingRefBased/>
  <w15:docId w15:val="{FFF7B7D5-7E67-4332-8112-715907D12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F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D4F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D4F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D4F3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D4F3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F3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D4F3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D4F3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3D4F3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3D4F30"/>
    <w:rPr>
      <w:rFonts w:asciiTheme="majorHAnsi" w:eastAsiaTheme="majorEastAsia" w:hAnsiTheme="majorHAnsi" w:cstheme="majorBidi"/>
      <w:color w:val="2E74B5" w:themeColor="accent1" w:themeShade="BF"/>
    </w:rPr>
  </w:style>
  <w:style w:type="paragraph" w:styleId="ListParagraph">
    <w:name w:val="List Paragraph"/>
    <w:basedOn w:val="Normal"/>
    <w:uiPriority w:val="34"/>
    <w:qFormat/>
    <w:rsid w:val="001F2F14"/>
    <w:pPr>
      <w:ind w:left="720"/>
      <w:contextualSpacing/>
    </w:pPr>
  </w:style>
  <w:style w:type="paragraph" w:styleId="Subtitle">
    <w:name w:val="Subtitle"/>
    <w:basedOn w:val="Normal"/>
    <w:next w:val="Normal"/>
    <w:link w:val="SubtitleChar"/>
    <w:uiPriority w:val="11"/>
    <w:qFormat/>
    <w:rsid w:val="001F2F1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F2F14"/>
    <w:rPr>
      <w:rFonts w:eastAsiaTheme="minorEastAsia"/>
      <w:color w:val="5A5A5A" w:themeColor="text1" w:themeTint="A5"/>
      <w:spacing w:val="15"/>
    </w:rPr>
  </w:style>
  <w:style w:type="paragraph" w:styleId="Header">
    <w:name w:val="header"/>
    <w:basedOn w:val="Normal"/>
    <w:link w:val="HeaderChar"/>
    <w:uiPriority w:val="99"/>
    <w:unhideWhenUsed/>
    <w:rsid w:val="004655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55E4"/>
  </w:style>
  <w:style w:type="paragraph" w:styleId="Footer">
    <w:name w:val="footer"/>
    <w:basedOn w:val="Normal"/>
    <w:link w:val="FooterChar"/>
    <w:uiPriority w:val="99"/>
    <w:unhideWhenUsed/>
    <w:rsid w:val="004655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55E4"/>
  </w:style>
  <w:style w:type="character" w:styleId="Hyperlink">
    <w:name w:val="Hyperlink"/>
    <w:basedOn w:val="DefaultParagraphFont"/>
    <w:uiPriority w:val="99"/>
    <w:unhideWhenUsed/>
    <w:rsid w:val="004655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wl.english.purdue.edu/owl/resource/724/01/%3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0B3CD-66C7-4CA6-9B8A-44A63E7A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Hockstein, Lisa</dc:creator>
  <cp:keywords/>
  <dc:description/>
  <cp:lastModifiedBy>peter dearing</cp:lastModifiedBy>
  <cp:revision>2</cp:revision>
  <dcterms:created xsi:type="dcterms:W3CDTF">2022-06-26T14:26:00Z</dcterms:created>
  <dcterms:modified xsi:type="dcterms:W3CDTF">2022-06-26T14:26:00Z</dcterms:modified>
</cp:coreProperties>
</file>