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711BE54" w14:textId="77777777" w:rsidR="009E2543" w:rsidRPr="007C1EBF" w:rsidRDefault="009E2543" w:rsidP="009E2543">
      <w:pPr>
        <w:pStyle w:val="Heading1"/>
        <w:jc w:val="center"/>
        <w:rPr>
          <w:rFonts w:asciiTheme="minorHAnsi" w:hAnsiTheme="minorHAnsi" w:cstheme="minorHAnsi"/>
          <w:color w:val="000000" w:themeColor="text1"/>
        </w:rPr>
      </w:pPr>
      <w:r w:rsidRPr="007C1EBF">
        <w:rPr>
          <w:rFonts w:asciiTheme="minorHAnsi" w:hAnsiTheme="minorHAnsi" w:cstheme="minorHAnsi"/>
          <w:color w:val="000000" w:themeColor="text1"/>
        </w:rPr>
        <w:t>CONCLUSIONS</w:t>
      </w:r>
    </w:p>
    <w:p w14:paraId="6EBF705C" w14:textId="77777777" w:rsidR="005B571C" w:rsidRPr="007C1EBF" w:rsidRDefault="009E2543" w:rsidP="009E2543">
      <w:pPr>
        <w:pStyle w:val="Heading2"/>
        <w:jc w:val="center"/>
        <w:rPr>
          <w:rFonts w:asciiTheme="minorHAnsi" w:hAnsiTheme="minorHAnsi" w:cstheme="minorHAnsi"/>
          <w:color w:val="000000" w:themeColor="text1"/>
        </w:rPr>
      </w:pPr>
      <w:r w:rsidRPr="007C1EBF">
        <w:rPr>
          <w:rFonts w:asciiTheme="minorHAnsi" w:hAnsiTheme="minorHAnsi" w:cstheme="minorHAnsi"/>
          <w:color w:val="000000" w:themeColor="text1"/>
        </w:rPr>
        <w:t>HOW TO END YOUR PAPER WITH FINESSE</w:t>
      </w:r>
    </w:p>
    <w:p w14:paraId="41465D14" w14:textId="77777777" w:rsidR="009E2543" w:rsidRPr="007C1EBF" w:rsidRDefault="009E2543" w:rsidP="009E2543">
      <w:pPr>
        <w:rPr>
          <w:rFonts w:cstheme="minorHAnsi"/>
          <w:color w:val="000000" w:themeColor="text1"/>
        </w:rPr>
      </w:pPr>
    </w:p>
    <w:p w14:paraId="436D9238" w14:textId="77777777" w:rsidR="009E2543" w:rsidRPr="007C1EBF" w:rsidRDefault="009E2543" w:rsidP="009E2543">
      <w:pPr>
        <w:rPr>
          <w:rFonts w:cstheme="minorHAnsi"/>
          <w:color w:val="000000" w:themeColor="text1"/>
        </w:rPr>
      </w:pPr>
      <w:r w:rsidRPr="007C1EBF">
        <w:rPr>
          <w:rFonts w:cstheme="minorHAnsi"/>
          <w:color w:val="000000" w:themeColor="text1"/>
        </w:rPr>
        <w:t>A good conclusion strengthens your argument, reminds the reader of key points, and effectively pulls together the entire essay. Think of the conclusion as your way of releasing your readers back into the world. What will they take with them? With what thoughts will you leave them?</w:t>
      </w:r>
    </w:p>
    <w:p w14:paraId="5D8F52E5" w14:textId="77777777" w:rsidR="009E2543" w:rsidRPr="007C1EBF" w:rsidRDefault="009E2543" w:rsidP="009E2543">
      <w:pPr>
        <w:pStyle w:val="Subtitle"/>
        <w:rPr>
          <w:rFonts w:cstheme="minorHAnsi"/>
          <w:color w:val="000000" w:themeColor="text1"/>
        </w:rPr>
      </w:pPr>
      <w:r w:rsidRPr="007C1EBF">
        <w:rPr>
          <w:rFonts w:cstheme="minorHAnsi"/>
          <w:color w:val="000000" w:themeColor="text1"/>
        </w:rPr>
        <w:t xml:space="preserve">Types of Conclusions </w:t>
      </w:r>
    </w:p>
    <w:p w14:paraId="5E6C1240" w14:textId="77777777" w:rsidR="009E2543" w:rsidRPr="007C1EBF" w:rsidRDefault="009E2543" w:rsidP="009E2543">
      <w:pPr>
        <w:rPr>
          <w:rFonts w:cstheme="minorHAnsi"/>
          <w:color w:val="000000" w:themeColor="text1"/>
        </w:rPr>
      </w:pPr>
      <w:r w:rsidRPr="007C1EBF">
        <w:rPr>
          <w:rFonts w:cstheme="minorHAnsi"/>
          <w:color w:val="000000" w:themeColor="text1"/>
        </w:rPr>
        <w:t>Try not to think of you</w:t>
      </w:r>
      <w:r w:rsidR="00B30547" w:rsidRPr="007C1EBF">
        <w:rPr>
          <w:rFonts w:cstheme="minorHAnsi"/>
          <w:color w:val="000000" w:themeColor="text1"/>
        </w:rPr>
        <w:t>r conclusion as a mere “ending;”</w:t>
      </w:r>
      <w:r w:rsidRPr="007C1EBF">
        <w:rPr>
          <w:rFonts w:cstheme="minorHAnsi"/>
          <w:color w:val="000000" w:themeColor="text1"/>
        </w:rPr>
        <w:t xml:space="preserve"> rather, choose a strategy for your conclusion, an intentional way of wrapping up your argument.</w:t>
      </w:r>
    </w:p>
    <w:p w14:paraId="73051323" w14:textId="77777777" w:rsidR="009E2543" w:rsidRPr="007C1EBF" w:rsidRDefault="009E2543" w:rsidP="002C64C2">
      <w:pPr>
        <w:pStyle w:val="Heading3"/>
      </w:pPr>
      <w:r w:rsidRPr="007C1EBF">
        <w:t xml:space="preserve">A conclusion can: </w:t>
      </w:r>
    </w:p>
    <w:p w14:paraId="24BC2984" w14:textId="77777777" w:rsidR="009E2543" w:rsidRPr="007C1EBF" w:rsidRDefault="009E2543" w:rsidP="009E2543">
      <w:pPr>
        <w:spacing w:line="240" w:lineRule="auto"/>
        <w:ind w:firstLine="720"/>
        <w:rPr>
          <w:rFonts w:cstheme="minorHAnsi"/>
          <w:color w:val="000000" w:themeColor="text1"/>
        </w:rPr>
      </w:pPr>
      <w:r w:rsidRPr="007C1EBF">
        <w:rPr>
          <w:rFonts w:cstheme="minorHAnsi"/>
          <w:color w:val="000000" w:themeColor="text1"/>
        </w:rPr>
        <w:t xml:space="preserve">Remind the reader of your thesis or summarize the essay. Use this technique if you want to: </w:t>
      </w:r>
    </w:p>
    <w:p w14:paraId="619173E9" w14:textId="77777777" w:rsidR="009E2543" w:rsidRPr="007C1EBF" w:rsidRDefault="009E2543" w:rsidP="009E2543">
      <w:pPr>
        <w:spacing w:line="240" w:lineRule="auto"/>
        <w:ind w:firstLine="720"/>
        <w:rPr>
          <w:rFonts w:cstheme="minorHAnsi"/>
          <w:color w:val="000000" w:themeColor="text1"/>
        </w:rPr>
      </w:pPr>
      <w:r w:rsidRPr="007C1EBF">
        <w:rPr>
          <w:rFonts w:cstheme="minorHAnsi"/>
          <w:color w:val="000000" w:themeColor="text1"/>
        </w:rPr>
        <w:sym w:font="Symbol" w:char="F0B7"/>
      </w:r>
      <w:r w:rsidRPr="007C1EBF">
        <w:rPr>
          <w:rFonts w:cstheme="minorHAnsi"/>
          <w:color w:val="000000" w:themeColor="text1"/>
        </w:rPr>
        <w:t xml:space="preserve"> remind the reader of the information presented in the body</w:t>
      </w:r>
    </w:p>
    <w:p w14:paraId="24188C03" w14:textId="77777777" w:rsidR="009E2543" w:rsidRPr="007C1EBF" w:rsidRDefault="009E2543" w:rsidP="009E2543">
      <w:pPr>
        <w:spacing w:line="240" w:lineRule="auto"/>
        <w:ind w:firstLine="720"/>
        <w:rPr>
          <w:rFonts w:cstheme="minorHAnsi"/>
          <w:color w:val="000000" w:themeColor="text1"/>
        </w:rPr>
      </w:pPr>
      <w:r w:rsidRPr="007C1EBF">
        <w:rPr>
          <w:rFonts w:cstheme="minorHAnsi"/>
          <w:color w:val="000000" w:themeColor="text1"/>
        </w:rPr>
        <w:sym w:font="Symbol" w:char="F0B7"/>
      </w:r>
      <w:r w:rsidRPr="007C1EBF">
        <w:rPr>
          <w:rFonts w:cstheme="minorHAnsi"/>
          <w:color w:val="000000" w:themeColor="text1"/>
        </w:rPr>
        <w:t xml:space="preserve"> wrap up a complex argument</w:t>
      </w:r>
    </w:p>
    <w:p w14:paraId="5CC004D0" w14:textId="77777777" w:rsidR="009E2543" w:rsidRPr="007C1EBF" w:rsidRDefault="009E2543" w:rsidP="009E2543">
      <w:pPr>
        <w:spacing w:line="240" w:lineRule="auto"/>
        <w:ind w:left="720"/>
        <w:rPr>
          <w:rFonts w:cstheme="minorHAnsi"/>
          <w:color w:val="000000" w:themeColor="text1"/>
        </w:rPr>
      </w:pPr>
      <w:r w:rsidRPr="007C1EBF">
        <w:rPr>
          <w:rFonts w:cstheme="minorHAnsi"/>
          <w:color w:val="000000" w:themeColor="text1"/>
        </w:rPr>
        <w:t>Be sure not to simply quote what you've already written. Instead, succinctly remind the reader how the points of evidence specifically support your thesis.</w:t>
      </w:r>
    </w:p>
    <w:p w14:paraId="4D858278" w14:textId="77777777" w:rsidR="009E2543" w:rsidRPr="007C1EBF" w:rsidRDefault="009E2543" w:rsidP="002C64C2">
      <w:pPr>
        <w:pStyle w:val="Heading3"/>
      </w:pPr>
      <w:r w:rsidRPr="007C1EBF">
        <w:t xml:space="preserve">Elaborate the thesis. Use this technique </w:t>
      </w:r>
      <w:proofErr w:type="gramStart"/>
      <w:r w:rsidRPr="007C1EBF">
        <w:t>in order to</w:t>
      </w:r>
      <w:proofErr w:type="gramEnd"/>
      <w:r w:rsidRPr="007C1EBF">
        <w:t xml:space="preserve">: </w:t>
      </w:r>
    </w:p>
    <w:p w14:paraId="15EB0672" w14:textId="77777777" w:rsidR="009E2543" w:rsidRPr="007C1EBF" w:rsidRDefault="009E2543" w:rsidP="009E2543">
      <w:pPr>
        <w:spacing w:line="240" w:lineRule="auto"/>
        <w:ind w:firstLine="720"/>
        <w:rPr>
          <w:rFonts w:cstheme="minorHAnsi"/>
          <w:color w:val="000000" w:themeColor="text1"/>
        </w:rPr>
      </w:pPr>
      <w:r w:rsidRPr="007C1EBF">
        <w:rPr>
          <w:rFonts w:cstheme="minorHAnsi"/>
          <w:color w:val="000000" w:themeColor="text1"/>
        </w:rPr>
        <w:sym w:font="Symbol" w:char="F0B7"/>
      </w:r>
      <w:r w:rsidRPr="007C1EBF">
        <w:rPr>
          <w:rFonts w:cstheme="minorHAnsi"/>
          <w:color w:val="000000" w:themeColor="text1"/>
        </w:rPr>
        <w:t xml:space="preserve"> take the reader one step further, adding a new perspective to your argument</w:t>
      </w:r>
    </w:p>
    <w:p w14:paraId="7462F683" w14:textId="77777777" w:rsidR="009E2543" w:rsidRPr="007C1EBF" w:rsidRDefault="009E2543" w:rsidP="009E2543">
      <w:pPr>
        <w:spacing w:line="240" w:lineRule="auto"/>
        <w:ind w:firstLine="720"/>
        <w:rPr>
          <w:rFonts w:cstheme="minorHAnsi"/>
          <w:color w:val="000000" w:themeColor="text1"/>
        </w:rPr>
      </w:pPr>
      <w:r w:rsidRPr="007C1EBF">
        <w:rPr>
          <w:rFonts w:cstheme="minorHAnsi"/>
          <w:color w:val="000000" w:themeColor="text1"/>
        </w:rPr>
        <w:sym w:font="Symbol" w:char="F0B7"/>
      </w:r>
      <w:r w:rsidRPr="007C1EBF">
        <w:rPr>
          <w:rFonts w:cstheme="minorHAnsi"/>
          <w:color w:val="000000" w:themeColor="text1"/>
        </w:rPr>
        <w:t xml:space="preserve"> reveal additional insight into your thesis and/or points of evidence</w:t>
      </w:r>
    </w:p>
    <w:p w14:paraId="1397FB26" w14:textId="77777777" w:rsidR="009E2543" w:rsidRPr="007C1EBF" w:rsidRDefault="009E2543" w:rsidP="009E2543">
      <w:pPr>
        <w:spacing w:line="240" w:lineRule="auto"/>
        <w:ind w:left="720"/>
        <w:rPr>
          <w:rFonts w:cstheme="minorHAnsi"/>
          <w:color w:val="000000" w:themeColor="text1"/>
        </w:rPr>
      </w:pPr>
      <w:r w:rsidRPr="007C1EBF">
        <w:rPr>
          <w:rFonts w:cstheme="minorHAnsi"/>
          <w:color w:val="000000" w:themeColor="text1"/>
        </w:rPr>
        <w:sym w:font="Symbol" w:char="F0B7"/>
      </w:r>
      <w:r w:rsidRPr="007C1EBF">
        <w:rPr>
          <w:rFonts w:cstheme="minorHAnsi"/>
          <w:color w:val="000000" w:themeColor="text1"/>
        </w:rPr>
        <w:t xml:space="preserve"> apply your argument to a broader context. For example, a conclusion might suggest how your analysis of surrealism would apply to contemporary western art in general.</w:t>
      </w:r>
    </w:p>
    <w:p w14:paraId="488AA883" w14:textId="77777777" w:rsidR="009E2543" w:rsidRPr="007C1EBF" w:rsidRDefault="009E2543" w:rsidP="002C64C2">
      <w:pPr>
        <w:pStyle w:val="Heading3"/>
      </w:pPr>
      <w:r w:rsidRPr="007C1EBF">
        <w:t>Discuss the implications of the thesis. Use this technique to:</w:t>
      </w:r>
    </w:p>
    <w:p w14:paraId="0A6F7CEA" w14:textId="77777777" w:rsidR="009E2543" w:rsidRPr="007C1EBF" w:rsidRDefault="009E2543" w:rsidP="009E2543">
      <w:pPr>
        <w:spacing w:line="240" w:lineRule="auto"/>
        <w:ind w:firstLine="720"/>
        <w:rPr>
          <w:rFonts w:cstheme="minorHAnsi"/>
          <w:color w:val="000000" w:themeColor="text1"/>
        </w:rPr>
      </w:pPr>
      <w:r w:rsidRPr="007C1EBF">
        <w:rPr>
          <w:rFonts w:cstheme="minorHAnsi"/>
          <w:color w:val="000000" w:themeColor="text1"/>
        </w:rPr>
        <w:sym w:font="Symbol" w:char="F0B7"/>
      </w:r>
      <w:r w:rsidRPr="007C1EBF">
        <w:rPr>
          <w:rFonts w:cstheme="minorHAnsi"/>
          <w:color w:val="000000" w:themeColor="text1"/>
        </w:rPr>
        <w:t xml:space="preserve"> explore how further research might expand your argument</w:t>
      </w:r>
    </w:p>
    <w:p w14:paraId="7217CFE2" w14:textId="77777777" w:rsidR="009E2543" w:rsidRPr="007C1EBF" w:rsidRDefault="009E2543" w:rsidP="009E2543">
      <w:pPr>
        <w:spacing w:line="240" w:lineRule="auto"/>
        <w:ind w:left="720"/>
        <w:rPr>
          <w:rFonts w:cstheme="minorHAnsi"/>
          <w:color w:val="000000" w:themeColor="text1"/>
        </w:rPr>
      </w:pPr>
      <w:r w:rsidRPr="007C1EBF">
        <w:rPr>
          <w:rFonts w:cstheme="minorHAnsi"/>
          <w:color w:val="000000" w:themeColor="text1"/>
        </w:rPr>
        <w:sym w:font="Symbol" w:char="F0B7"/>
      </w:r>
      <w:r w:rsidRPr="007C1EBF">
        <w:rPr>
          <w:rFonts w:cstheme="minorHAnsi"/>
          <w:color w:val="000000" w:themeColor="text1"/>
        </w:rPr>
        <w:t xml:space="preserve"> discuss how your thesis fills in gaps in an area of academic study, or how your thesis supports or refutes one side of an academic debate.</w:t>
      </w:r>
    </w:p>
    <w:p w14:paraId="168EF7C2" w14:textId="77777777" w:rsidR="009E2543" w:rsidRPr="007C1EBF" w:rsidRDefault="009E2543" w:rsidP="009E2543">
      <w:pPr>
        <w:spacing w:line="240" w:lineRule="auto"/>
        <w:ind w:left="720"/>
        <w:rPr>
          <w:rFonts w:cstheme="minorHAnsi"/>
          <w:color w:val="000000" w:themeColor="text1"/>
        </w:rPr>
      </w:pPr>
      <w:r w:rsidRPr="007C1EBF">
        <w:rPr>
          <w:rFonts w:cstheme="minorHAnsi"/>
          <w:color w:val="000000" w:themeColor="text1"/>
        </w:rPr>
        <w:t>In other words, this kind of conclusion creates opportunities for further research instead of having the final words on the topic.</w:t>
      </w:r>
    </w:p>
    <w:p w14:paraId="05C37B43" w14:textId="77777777" w:rsidR="009E2543" w:rsidRPr="007C1EBF" w:rsidRDefault="009E2543" w:rsidP="002C64C2">
      <w:pPr>
        <w:pStyle w:val="Heading1"/>
      </w:pPr>
      <w:r w:rsidRPr="007C1EBF">
        <w:t>Guidelines</w:t>
      </w:r>
    </w:p>
    <w:p w14:paraId="375C6C24" w14:textId="77777777" w:rsidR="009E2543" w:rsidRPr="007C1EBF" w:rsidRDefault="009E2543" w:rsidP="002C64C2">
      <w:pPr>
        <w:pStyle w:val="Heading3"/>
      </w:pPr>
      <w:r w:rsidRPr="007C1EBF">
        <w:t xml:space="preserve">Keep the conclusion consistent. </w:t>
      </w:r>
    </w:p>
    <w:p w14:paraId="6FAD80C2" w14:textId="77777777" w:rsidR="009E2543" w:rsidRPr="007C1EBF" w:rsidRDefault="009E2543" w:rsidP="009E2543">
      <w:pPr>
        <w:ind w:left="720"/>
        <w:rPr>
          <w:rFonts w:cstheme="minorHAnsi"/>
          <w:color w:val="000000" w:themeColor="text1"/>
        </w:rPr>
      </w:pPr>
      <w:r w:rsidRPr="007C1EBF">
        <w:rPr>
          <w:rFonts w:cstheme="minorHAnsi"/>
          <w:color w:val="000000" w:themeColor="text1"/>
        </w:rPr>
        <w:t xml:space="preserve">Follow the tone and style of the previous paragraphs: avoid contradicting other points you </w:t>
      </w:r>
      <w:proofErr w:type="gramStart"/>
      <w:r w:rsidRPr="007C1EBF">
        <w:rPr>
          <w:rFonts w:cstheme="minorHAnsi"/>
          <w:color w:val="000000" w:themeColor="text1"/>
        </w:rPr>
        <w:t>make, and</w:t>
      </w:r>
      <w:proofErr w:type="gramEnd"/>
      <w:r w:rsidRPr="007C1EBF">
        <w:rPr>
          <w:rFonts w:cstheme="minorHAnsi"/>
          <w:color w:val="000000" w:themeColor="text1"/>
        </w:rPr>
        <w:t xml:space="preserve"> stay on the topic of your essay.</w:t>
      </w:r>
    </w:p>
    <w:p w14:paraId="6E3190F4" w14:textId="77777777" w:rsidR="009E2543" w:rsidRPr="007C1EBF" w:rsidRDefault="009E2543" w:rsidP="002C64C2">
      <w:pPr>
        <w:pStyle w:val="Heading3"/>
      </w:pPr>
      <w:r w:rsidRPr="007C1EBF">
        <w:t xml:space="preserve">Keep the conclusion simple. </w:t>
      </w:r>
    </w:p>
    <w:p w14:paraId="7E92D1DB" w14:textId="77777777" w:rsidR="009E2543" w:rsidRPr="007C1EBF" w:rsidRDefault="009E2543" w:rsidP="009E2543">
      <w:pPr>
        <w:ind w:left="720"/>
        <w:rPr>
          <w:rFonts w:cstheme="minorHAnsi"/>
          <w:color w:val="000000" w:themeColor="text1"/>
        </w:rPr>
      </w:pPr>
      <w:r w:rsidRPr="007C1EBF">
        <w:rPr>
          <w:rFonts w:cstheme="minorHAnsi"/>
          <w:color w:val="000000" w:themeColor="text1"/>
        </w:rPr>
        <w:t>State your points briefly. This is not the time to elaborate each sentence or go into great detail. Also, be sure not to use any new support evidence in your conclusion.</w:t>
      </w:r>
    </w:p>
    <w:p w14:paraId="6189AA14" w14:textId="77777777" w:rsidR="00B30547" w:rsidRPr="007C1EBF" w:rsidRDefault="00B30547" w:rsidP="002C64C2">
      <w:pPr>
        <w:pStyle w:val="Heading3"/>
      </w:pPr>
      <w:r w:rsidRPr="007C1EBF">
        <w:lastRenderedPageBreak/>
        <w:t xml:space="preserve">Keep the conclusion specific. </w:t>
      </w:r>
    </w:p>
    <w:p w14:paraId="794EB447" w14:textId="77777777" w:rsidR="00B30547" w:rsidRPr="007C1EBF" w:rsidRDefault="00B30547" w:rsidP="00B30547">
      <w:pPr>
        <w:ind w:left="720"/>
        <w:rPr>
          <w:rFonts w:cstheme="minorHAnsi"/>
          <w:color w:val="000000" w:themeColor="text1"/>
        </w:rPr>
      </w:pPr>
      <w:r w:rsidRPr="007C1EBF">
        <w:rPr>
          <w:rFonts w:cstheme="minorHAnsi"/>
          <w:color w:val="000000" w:themeColor="text1"/>
        </w:rPr>
        <w:t xml:space="preserve">Even when discussing implications or expanding your thesis, stay within the boundaries of your topic, your research, and your argument. Be sure to avoid cliché (“Therefore, </w:t>
      </w:r>
      <w:r w:rsidRPr="007C1EBF">
        <w:rPr>
          <w:rFonts w:cstheme="minorHAnsi"/>
          <w:i/>
          <w:color w:val="000000" w:themeColor="text1"/>
        </w:rPr>
        <w:t>Romeo and Juliet</w:t>
      </w:r>
      <w:r w:rsidRPr="007C1EBF">
        <w:rPr>
          <w:rFonts w:cstheme="minorHAnsi"/>
          <w:color w:val="000000" w:themeColor="text1"/>
        </w:rPr>
        <w:t xml:space="preserve"> proves that love conquers all”).</w:t>
      </w:r>
    </w:p>
    <w:p w14:paraId="5B670107" w14:textId="77777777" w:rsidR="00B30547" w:rsidRPr="007C1EBF" w:rsidRDefault="00B30547" w:rsidP="002C64C2">
      <w:pPr>
        <w:pStyle w:val="Heading2"/>
      </w:pPr>
      <w:r w:rsidRPr="007C1EBF">
        <w:t xml:space="preserve">Bibliography </w:t>
      </w:r>
    </w:p>
    <w:p w14:paraId="199F3F7D" w14:textId="77777777" w:rsidR="007C1EBF" w:rsidRPr="007C1EBF" w:rsidRDefault="00B30547" w:rsidP="00E43FE7">
      <w:pPr>
        <w:rPr>
          <w:rFonts w:cstheme="minorHAnsi"/>
          <w:color w:val="000000" w:themeColor="text1"/>
        </w:rPr>
      </w:pPr>
      <w:r w:rsidRPr="007C1EBF">
        <w:rPr>
          <w:rFonts w:cstheme="minorHAnsi"/>
          <w:color w:val="000000" w:themeColor="text1"/>
        </w:rPr>
        <w:t>In creating this handout, we consulted and/or modified information fro</w:t>
      </w:r>
      <w:r w:rsidR="007C1EBF" w:rsidRPr="007C1EBF">
        <w:rPr>
          <w:rFonts w:cstheme="minorHAnsi"/>
          <w:color w:val="000000" w:themeColor="text1"/>
        </w:rPr>
        <w:t xml:space="preserve">m the following sources: </w:t>
      </w:r>
      <w:hyperlink r:id="rId6" w:history="1">
        <w:r w:rsidRPr="007C1EBF">
          <w:rPr>
            <w:rStyle w:val="Hyperlink"/>
            <w:rFonts w:cstheme="minorHAnsi"/>
            <w:color w:val="000000" w:themeColor="text1"/>
          </w:rPr>
          <w:t>grammar.ccc.commnet.edu</w:t>
        </w:r>
      </w:hyperlink>
    </w:p>
    <w:p w14:paraId="0D535F00" w14:textId="77777777" w:rsidR="009E2543" w:rsidRPr="007C1EBF" w:rsidRDefault="00000000" w:rsidP="00E43FE7">
      <w:pPr>
        <w:rPr>
          <w:rFonts w:cstheme="minorHAnsi"/>
          <w:color w:val="000000" w:themeColor="text1"/>
        </w:rPr>
      </w:pPr>
      <w:hyperlink r:id="rId7" w:history="1">
        <w:r w:rsidR="00B30547" w:rsidRPr="007C1EBF">
          <w:rPr>
            <w:rStyle w:val="Hyperlink"/>
            <w:rFonts w:cstheme="minorHAnsi"/>
            <w:color w:val="000000" w:themeColor="text1"/>
          </w:rPr>
          <w:t>writing2.richmond.edu</w:t>
        </w:r>
      </w:hyperlink>
    </w:p>
    <w:p w14:paraId="52704C81" w14:textId="77777777" w:rsidR="009E2543" w:rsidRPr="007C1EBF" w:rsidRDefault="009E2543" w:rsidP="009E2543">
      <w:pPr>
        <w:spacing w:line="240" w:lineRule="auto"/>
        <w:ind w:left="720" w:firstLine="60"/>
        <w:rPr>
          <w:rFonts w:cstheme="minorHAnsi"/>
          <w:color w:val="000000" w:themeColor="text1"/>
        </w:rPr>
      </w:pPr>
    </w:p>
    <w:sectPr w:rsidR="009E2543" w:rsidRPr="007C1EB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38DE" w14:textId="77777777" w:rsidR="00751484" w:rsidRDefault="00751484" w:rsidP="007C1EBF">
      <w:pPr>
        <w:spacing w:after="0" w:line="240" w:lineRule="auto"/>
      </w:pPr>
      <w:r>
        <w:separator/>
      </w:r>
    </w:p>
  </w:endnote>
  <w:endnote w:type="continuationSeparator" w:id="0">
    <w:p w14:paraId="44F4DC15" w14:textId="77777777" w:rsidR="00751484" w:rsidRDefault="00751484" w:rsidP="007C1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684E3" w14:textId="77777777" w:rsidR="002C64C2" w:rsidRDefault="002C64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D6138" w14:textId="77777777" w:rsidR="007C1EBF" w:rsidRPr="007C1EBF" w:rsidRDefault="007C1EBF" w:rsidP="007C1EBF">
    <w:pPr>
      <w:widowControl w:val="0"/>
      <w:tabs>
        <w:tab w:val="center" w:pos="4680"/>
        <w:tab w:val="right" w:pos="9360"/>
      </w:tabs>
      <w:autoSpaceDE w:val="0"/>
      <w:autoSpaceDN w:val="0"/>
      <w:spacing w:after="0" w:line="240" w:lineRule="auto"/>
      <w:rPr>
        <w:rFonts w:eastAsia="Arial" w:cs="Arial"/>
      </w:rPr>
    </w:pPr>
    <w:r w:rsidRPr="007C1EBF">
      <w:rPr>
        <w:rFonts w:eastAsia="Arial" w:cs="Arial"/>
      </w:rPr>
      <w:t>Purchase College Learning Center</w:t>
    </w:r>
    <w:r w:rsidRPr="007C1EBF">
      <w:rPr>
        <w:rFonts w:eastAsia="Arial" w:cs="Arial"/>
      </w:rPr>
      <w:tab/>
    </w:r>
    <w:r w:rsidRPr="007C1EBF">
      <w:rPr>
        <w:rFonts w:eastAsia="Arial" w:cs="Arial"/>
      </w:rPr>
      <w:tab/>
      <w:t>Learning@purchase.edu</w:t>
    </w:r>
  </w:p>
  <w:p w14:paraId="0A676C0D" w14:textId="77777777" w:rsidR="007C1EBF" w:rsidRPr="007C1EBF" w:rsidRDefault="007C1EBF" w:rsidP="007C1EBF">
    <w:pPr>
      <w:widowControl w:val="0"/>
      <w:tabs>
        <w:tab w:val="center" w:pos="4680"/>
        <w:tab w:val="right" w:pos="9360"/>
      </w:tabs>
      <w:autoSpaceDE w:val="0"/>
      <w:autoSpaceDN w:val="0"/>
      <w:spacing w:after="0" w:line="240" w:lineRule="auto"/>
      <w:rPr>
        <w:rFonts w:eastAsia="Arial" w:cs="Arial"/>
      </w:rPr>
    </w:pPr>
    <w:r w:rsidRPr="007C1EBF">
      <w:rPr>
        <w:rFonts w:eastAsia="Arial" w:cs="Arial"/>
      </w:rPr>
      <w:t>Library 0009 (Lower Level)</w:t>
    </w:r>
    <w:r w:rsidRPr="007C1EBF">
      <w:rPr>
        <w:rFonts w:eastAsia="Arial" w:cs="Arial"/>
      </w:rPr>
      <w:tab/>
    </w:r>
    <w:r w:rsidRPr="007C1EBF">
      <w:rPr>
        <w:rFonts w:eastAsia="Arial" w:cs="Arial"/>
      </w:rPr>
      <w:tab/>
      <w:t>Instagram: @SUNYpurchaselearning</w:t>
    </w:r>
  </w:p>
  <w:p w14:paraId="3CA8E5DF" w14:textId="77777777" w:rsidR="007C1EBF" w:rsidRPr="007C1EBF" w:rsidRDefault="007C1EBF" w:rsidP="007C1EBF">
    <w:pPr>
      <w:widowControl w:val="0"/>
      <w:tabs>
        <w:tab w:val="center" w:pos="4680"/>
        <w:tab w:val="right" w:pos="9360"/>
      </w:tabs>
      <w:autoSpaceDE w:val="0"/>
      <w:autoSpaceDN w:val="0"/>
      <w:spacing w:after="0" w:line="240" w:lineRule="auto"/>
      <w:rPr>
        <w:rFonts w:eastAsia="Arial" w:cs="Arial"/>
      </w:rPr>
    </w:pPr>
    <w:r w:rsidRPr="007C1EBF">
      <w:rPr>
        <w:rFonts w:eastAsia="Arial" w:cs="Arial"/>
      </w:rPr>
      <w:t>X3977</w:t>
    </w:r>
    <w:r w:rsidRPr="007C1EBF">
      <w:rPr>
        <w:rFonts w:eastAsia="Arial" w:cs="Arial"/>
      </w:rPr>
      <w:tab/>
    </w:r>
    <w:r w:rsidRPr="007C1EBF">
      <w:rPr>
        <w:rFonts w:eastAsia="Arial" w:cs="Arial"/>
      </w:rPr>
      <w:tab/>
      <w:t>Facebook: @SUNYpurchaseLC</w:t>
    </w:r>
  </w:p>
  <w:p w14:paraId="368769DD" w14:textId="77777777" w:rsidR="007C1EBF" w:rsidRDefault="007C1E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FA0A3" w14:textId="77777777" w:rsidR="002C64C2" w:rsidRDefault="002C6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FE076" w14:textId="77777777" w:rsidR="00751484" w:rsidRDefault="00751484" w:rsidP="007C1EBF">
      <w:pPr>
        <w:spacing w:after="0" w:line="240" w:lineRule="auto"/>
      </w:pPr>
      <w:r>
        <w:separator/>
      </w:r>
    </w:p>
  </w:footnote>
  <w:footnote w:type="continuationSeparator" w:id="0">
    <w:p w14:paraId="31003338" w14:textId="77777777" w:rsidR="00751484" w:rsidRDefault="00751484" w:rsidP="007C1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C3205" w14:textId="77777777" w:rsidR="002C64C2" w:rsidRDefault="002C6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F0442" w14:textId="77777777" w:rsidR="002C64C2" w:rsidRDefault="002C64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5D888" w14:textId="77777777" w:rsidR="002C64C2" w:rsidRDefault="002C64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5"/>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543"/>
    <w:rsid w:val="002C64C2"/>
    <w:rsid w:val="005B571C"/>
    <w:rsid w:val="00751484"/>
    <w:rsid w:val="007C1EBF"/>
    <w:rsid w:val="008603E6"/>
    <w:rsid w:val="009E2543"/>
    <w:rsid w:val="00B30547"/>
    <w:rsid w:val="00D15D3E"/>
    <w:rsid w:val="00E43FE7"/>
    <w:rsid w:val="00F937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4A359"/>
  <w15:chartTrackingRefBased/>
  <w15:docId w15:val="{A9AD3C48-B29A-410F-8B92-1DB1C046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25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E25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64C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54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E2543"/>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9E2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E2543"/>
    <w:rPr>
      <w:rFonts w:eastAsiaTheme="minorEastAsia"/>
      <w:color w:val="5A5A5A" w:themeColor="text1" w:themeTint="A5"/>
      <w:spacing w:val="15"/>
    </w:rPr>
  </w:style>
  <w:style w:type="character" w:styleId="Hyperlink">
    <w:name w:val="Hyperlink"/>
    <w:basedOn w:val="DefaultParagraphFont"/>
    <w:uiPriority w:val="99"/>
    <w:unhideWhenUsed/>
    <w:rsid w:val="007C1EBF"/>
    <w:rPr>
      <w:color w:val="0563C1" w:themeColor="hyperlink"/>
      <w:u w:val="single"/>
    </w:rPr>
  </w:style>
  <w:style w:type="paragraph" w:styleId="Header">
    <w:name w:val="header"/>
    <w:basedOn w:val="Normal"/>
    <w:link w:val="HeaderChar"/>
    <w:uiPriority w:val="99"/>
    <w:unhideWhenUsed/>
    <w:rsid w:val="007C1E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EBF"/>
  </w:style>
  <w:style w:type="paragraph" w:styleId="Footer">
    <w:name w:val="footer"/>
    <w:basedOn w:val="Normal"/>
    <w:link w:val="FooterChar"/>
    <w:uiPriority w:val="99"/>
    <w:unhideWhenUsed/>
    <w:rsid w:val="007C1E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EBF"/>
  </w:style>
  <w:style w:type="character" w:customStyle="1" w:styleId="Heading3Char">
    <w:name w:val="Heading 3 Char"/>
    <w:basedOn w:val="DefaultParagraphFont"/>
    <w:link w:val="Heading3"/>
    <w:uiPriority w:val="9"/>
    <w:rsid w:val="002C64C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riting2.richmond.edu/writing/wweb/conclude.html"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rammar.ccc.commnet.edu/grammar/composition/endings.htm"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Hockstein, Lisa</dc:creator>
  <cp:keywords/>
  <dc:description/>
  <cp:lastModifiedBy>peter dearing</cp:lastModifiedBy>
  <cp:revision>2</cp:revision>
  <dcterms:created xsi:type="dcterms:W3CDTF">2022-06-26T14:10:00Z</dcterms:created>
  <dcterms:modified xsi:type="dcterms:W3CDTF">2022-06-26T14:10:00Z</dcterms:modified>
</cp:coreProperties>
</file>