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4B24C" w14:textId="77777777" w:rsidR="007524F9" w:rsidRDefault="007524F9" w:rsidP="007524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Purchase College Addendum to the SUNY</w:t>
      </w:r>
      <w:r w:rsidRPr="005E228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Continuity of Operations Plan for a State Disaster Emergency involving a Communicable Disease.</w:t>
      </w:r>
    </w:p>
    <w:p w14:paraId="0998E08F" w14:textId="77777777" w:rsidR="00614205" w:rsidRPr="005B1860" w:rsidRDefault="00614205" w:rsidP="00614205">
      <w:pPr>
        <w:pStyle w:val="sub-heading"/>
        <w:rPr>
          <w:rFonts w:ascii="Arial" w:hAnsi="Arial" w:cs="Arial"/>
          <w:b w:val="0"/>
          <w:color w:val="auto"/>
          <w:sz w:val="22"/>
          <w:szCs w:val="22"/>
        </w:rPr>
      </w:pPr>
      <w:r w:rsidRPr="005B1860">
        <w:rPr>
          <w:rFonts w:ascii="Arial" w:hAnsi="Arial" w:cs="Arial"/>
          <w:b w:val="0"/>
          <w:color w:val="auto"/>
          <w:sz w:val="22"/>
          <w:szCs w:val="22"/>
        </w:rPr>
        <w:t>Purchase College adopts the SUNY Continuity of Operations Plan for a State Disaster Emergency Involving a Communicable Disease dated April 2021 with the following modifications specific to the Purchase College Campus:</w:t>
      </w:r>
    </w:p>
    <w:p w14:paraId="48EB8459" w14:textId="77777777" w:rsidR="00EA589C" w:rsidRPr="005B1860" w:rsidRDefault="00EA589C" w:rsidP="00EA589C">
      <w:pPr>
        <w:pStyle w:val="sub-heading"/>
        <w:numPr>
          <w:ilvl w:val="0"/>
          <w:numId w:val="8"/>
        </w:numPr>
        <w:rPr>
          <w:rFonts w:ascii="Arial" w:hAnsi="Arial" w:cs="Arial"/>
          <w:color w:val="1F4E79" w:themeColor="accent1" w:themeShade="80"/>
        </w:rPr>
      </w:pPr>
      <w:r w:rsidRPr="005B1860">
        <w:rPr>
          <w:rFonts w:ascii="Arial" w:hAnsi="Arial" w:cs="Arial"/>
          <w:color w:val="1F4E79" w:themeColor="accent1" w:themeShade="80"/>
        </w:rPr>
        <w:t>Essential Personnel</w:t>
      </w:r>
    </w:p>
    <w:p w14:paraId="0E411F3B" w14:textId="77777777" w:rsidR="0037473B" w:rsidRDefault="0037473B" w:rsidP="0037473B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14:paraId="7357C630" w14:textId="77777777" w:rsidR="0037473B" w:rsidRPr="00A76EB7" w:rsidRDefault="0037473B" w:rsidP="0037473B">
      <w:pPr>
        <w:autoSpaceDE w:val="0"/>
        <w:autoSpaceDN w:val="0"/>
        <w:adjustRightInd w:val="0"/>
        <w:rPr>
          <w:rFonts w:ascii="Arial" w:hAnsi="Arial" w:cs="Arial"/>
        </w:rPr>
      </w:pPr>
      <w:r w:rsidRPr="00A76EB7">
        <w:rPr>
          <w:rFonts w:ascii="Arial" w:hAnsi="Arial" w:cs="Arial"/>
        </w:rPr>
        <w:t>Essential shall refer to a designation made that a public employee is required to be physically present at a worksite to perform his or her job. Such designation may be changed at any time in the sole discretion of the employer.</w:t>
      </w:r>
    </w:p>
    <w:p w14:paraId="095B22A4" w14:textId="77777777" w:rsidR="0037473B" w:rsidRPr="00A76EB7" w:rsidRDefault="0037473B" w:rsidP="0037473B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14:paraId="084CA328" w14:textId="77777777" w:rsidR="0037473B" w:rsidRPr="00A76EB7" w:rsidRDefault="0037473B" w:rsidP="0037473B">
      <w:pPr>
        <w:autoSpaceDE w:val="0"/>
        <w:autoSpaceDN w:val="0"/>
        <w:adjustRightInd w:val="0"/>
        <w:rPr>
          <w:rFonts w:ascii="Arial" w:hAnsi="Arial" w:cs="Arial"/>
        </w:rPr>
      </w:pPr>
      <w:r w:rsidRPr="00A76EB7">
        <w:rPr>
          <w:rFonts w:ascii="Arial" w:hAnsi="Arial" w:cs="Arial"/>
        </w:rPr>
        <w:t>Non-essential shall refer to a designation made that a public employee is not required to be physically present at a work site to perform his or her job. Such designation may be changed at any time in the sole discretion of the employer.</w:t>
      </w:r>
    </w:p>
    <w:p w14:paraId="7F1BE422" w14:textId="77777777" w:rsidR="005921A4" w:rsidRPr="00A76EB7" w:rsidRDefault="005B1860" w:rsidP="00A76EB7">
      <w:pPr>
        <w:pStyle w:val="sub-heading"/>
        <w:rPr>
          <w:rFonts w:ascii="Arial" w:hAnsi="Arial" w:cs="Arial"/>
          <w:b w:val="0"/>
          <w:bCs w:val="0"/>
          <w:color w:val="auto"/>
          <w:sz w:val="22"/>
          <w:szCs w:val="22"/>
        </w:rPr>
      </w:pPr>
      <w:r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The President of Purchase College is</w:t>
      </w:r>
      <w:r w:rsidR="00EA589C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responsible for final determinations as to which functions or employees are essential based on how the crisis is developing or present on campus. In addition to </w:t>
      </w:r>
      <w:r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college</w:t>
      </w:r>
      <w:r w:rsidR="00EA589C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leadership such as the President, essential functions </w:t>
      </w:r>
      <w:r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of the campus</w:t>
      </w:r>
      <w:r w:rsidR="00EA589C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include functions required to support the well-being of individuals who remain on campus as well as the maintenance of SUNY properties and resources. </w:t>
      </w:r>
      <w:r w:rsidR="00D10EA7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The Human Resources </w:t>
      </w:r>
      <w:r w:rsidR="005921A4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Department</w:t>
      </w:r>
      <w:r w:rsidR="00D10EA7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will be responsible for informing essential employees.  Notifications to designate essential employees will be made via </w:t>
      </w:r>
      <w:r w:rsidR="005921A4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interoffice mail, </w:t>
      </w:r>
      <w:r w:rsidR="00D10EA7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campus email</w:t>
      </w:r>
      <w:r w:rsidR="005921A4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or the postal service</w:t>
      </w:r>
      <w:r w:rsidR="00D10EA7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.  </w:t>
      </w:r>
    </w:p>
    <w:p w14:paraId="6C0BEBCD" w14:textId="77777777" w:rsidR="00EA589C" w:rsidRPr="00A76EB7" w:rsidRDefault="00EA589C" w:rsidP="00A76EB7">
      <w:pPr>
        <w:pStyle w:val="sub-heading"/>
        <w:rPr>
          <w:rFonts w:ascii="Arial" w:hAnsi="Arial" w:cs="Arial"/>
          <w:b w:val="0"/>
          <w:bCs w:val="0"/>
          <w:color w:val="auto"/>
          <w:sz w:val="22"/>
          <w:szCs w:val="22"/>
        </w:rPr>
      </w:pPr>
      <w:r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Below is a list of positions/functions at </w:t>
      </w:r>
      <w:r w:rsidR="005B1860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Purchase College</w:t>
      </w:r>
      <w:r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that may be essential in responding to a disaster emergency i</w:t>
      </w:r>
      <w:r w:rsidR="00760791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>nvolving a communicable disease:</w:t>
      </w:r>
      <w:r w:rsidR="005B1860" w:rsidRPr="00A76EB7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</w:t>
      </w:r>
    </w:p>
    <w:p w14:paraId="206216A1" w14:textId="77777777" w:rsidR="00EA589C" w:rsidRPr="00A34215" w:rsidRDefault="00EA589C" w:rsidP="00EA589C">
      <w:pPr>
        <w:rPr>
          <w:rFonts w:ascii="Proxima Nova Rg" w:hAnsi="Proxima Nova Rg" w:cs="Tahoma"/>
          <w:color w:val="FF0000"/>
          <w:sz w:val="20"/>
          <w:szCs w:val="20"/>
        </w:rPr>
      </w:pPr>
      <w:r w:rsidRPr="00A34215">
        <w:rPr>
          <w:b/>
          <w:bCs/>
        </w:rPr>
        <w:t xml:space="preserve"> </w:t>
      </w:r>
    </w:p>
    <w:tbl>
      <w:tblPr>
        <w:tblW w:w="8868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3512"/>
        <w:gridCol w:w="5356"/>
      </w:tblGrid>
      <w:tr w:rsidR="00EA589C" w:rsidRPr="00A34215" w14:paraId="7A47E107" w14:textId="77777777" w:rsidTr="00E05340">
        <w:trPr>
          <w:trHeight w:val="250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6E0ADB67" w14:textId="77777777" w:rsidR="00EA589C" w:rsidRPr="00A34215" w:rsidRDefault="00EA589C" w:rsidP="00E05340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34215">
              <w:rPr>
                <w:b/>
                <w:sz w:val="20"/>
                <w:szCs w:val="20"/>
              </w:rPr>
              <w:t>Mission Essential Position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318FF21C" w14:textId="77777777" w:rsidR="00EA589C" w:rsidRPr="00A34215" w:rsidRDefault="00EA589C" w:rsidP="00E05340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34215">
              <w:rPr>
                <w:b/>
                <w:sz w:val="20"/>
                <w:szCs w:val="20"/>
              </w:rPr>
              <w:t>Description</w:t>
            </w:r>
          </w:p>
        </w:tc>
      </w:tr>
      <w:tr w:rsidR="00EA589C" w:rsidRPr="00A34215" w14:paraId="3ECE68A0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C6F9" w14:textId="77777777" w:rsidR="00EA589C" w:rsidRPr="00A34215" w:rsidRDefault="00EA589C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President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1AFE" w14:textId="77777777" w:rsidR="00EA589C" w:rsidRPr="00A34215" w:rsidRDefault="00EA589C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Executive Leadership</w:t>
            </w:r>
          </w:p>
        </w:tc>
      </w:tr>
      <w:tr w:rsidR="00682EEE" w:rsidRPr="00A34215" w14:paraId="1367D5D0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A0C3" w14:textId="77777777" w:rsidR="00682EEE" w:rsidRPr="00A34215" w:rsidRDefault="00682EEE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Chief Academic Officer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1C20" w14:textId="77777777" w:rsidR="00682EEE" w:rsidRPr="00A34215" w:rsidRDefault="00682EEE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Executive Leadership</w:t>
            </w:r>
          </w:p>
        </w:tc>
      </w:tr>
      <w:tr w:rsidR="00682EEE" w:rsidRPr="00A34215" w14:paraId="4B3876AF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4C68" w14:textId="77777777" w:rsidR="00682EEE" w:rsidRPr="00A34215" w:rsidRDefault="00682EEE" w:rsidP="00682EEE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Vice President for Business and Finance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DBF7" w14:textId="77777777" w:rsidR="00682EEE" w:rsidRPr="00A34215" w:rsidRDefault="00682EEE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Executive Leadership</w:t>
            </w:r>
          </w:p>
        </w:tc>
      </w:tr>
      <w:tr w:rsidR="007D29FC" w:rsidRPr="00A34215" w14:paraId="74ADB5D3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FD40" w14:textId="77777777" w:rsidR="007D29FC" w:rsidRPr="00A34215" w:rsidRDefault="007D29FC" w:rsidP="00682EEE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Vice President for</w:t>
            </w:r>
            <w:r>
              <w:rPr>
                <w:b/>
                <w:bCs/>
                <w:sz w:val="18"/>
                <w:szCs w:val="18"/>
              </w:rPr>
              <w:t xml:space="preserve"> Student Affairs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6CC0" w14:textId="77777777" w:rsidR="007D29FC" w:rsidRPr="00A34215" w:rsidRDefault="007D29FC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Executive Leadership</w:t>
            </w:r>
          </w:p>
        </w:tc>
      </w:tr>
      <w:tr w:rsidR="00AE6FBD" w:rsidRPr="00A34215" w14:paraId="045D571A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42B5" w14:textId="77777777" w:rsidR="00AE6FBD" w:rsidRPr="00A34215" w:rsidRDefault="00AE6FBD" w:rsidP="007D29FC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Emergency Response Team and Support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F8AF" w14:textId="77777777" w:rsidR="00AE6FBD" w:rsidRDefault="00AE6FBD" w:rsidP="005B186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Emergency / Disaster Response Leadership</w:t>
            </w:r>
          </w:p>
        </w:tc>
      </w:tr>
      <w:tr w:rsidR="00942165" w:rsidRPr="00A34215" w14:paraId="559F5EAA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27F0" w14:textId="77777777" w:rsidR="00942165" w:rsidRPr="00A34215" w:rsidRDefault="00942165" w:rsidP="007D29FC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Administrative/Business Functions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CB1A" w14:textId="77777777" w:rsidR="00942165" w:rsidRPr="00A34215" w:rsidRDefault="00942165" w:rsidP="00942165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Providing support and direction of all functions designated as essential; maintaining finances; emergency purchasing and processing.</w:t>
            </w:r>
            <w:r>
              <w:rPr>
                <w:sz w:val="18"/>
                <w:szCs w:val="18"/>
              </w:rPr>
              <w:t xml:space="preserve">  </w:t>
            </w:r>
          </w:p>
        </w:tc>
      </w:tr>
      <w:tr w:rsidR="00942165" w:rsidRPr="00A34215" w14:paraId="2F528576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7EC4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University Police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0B55" w14:textId="77777777" w:rsidR="00942165" w:rsidRPr="00A34215" w:rsidRDefault="00942165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Maintenance of order on SUNY properties; ensuring safety of campus population.</w:t>
            </w:r>
          </w:p>
        </w:tc>
      </w:tr>
      <w:tr w:rsidR="00942165" w:rsidRPr="00A34215" w14:paraId="02B9EC33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C195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Campus Technology Services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3012" w14:textId="77777777" w:rsidR="00942165" w:rsidRPr="00A34215" w:rsidRDefault="00942165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Help desk, web and network services, email, telephone, etc.</w:t>
            </w:r>
          </w:p>
        </w:tc>
      </w:tr>
      <w:tr w:rsidR="00942165" w:rsidRPr="00A34215" w14:paraId="788A5CB2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02D9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Facilities</w:t>
            </w:r>
            <w:r>
              <w:rPr>
                <w:b/>
                <w:bCs/>
                <w:sz w:val="18"/>
                <w:szCs w:val="18"/>
              </w:rPr>
              <w:t xml:space="preserve"> Management – Capital Planning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F9A7" w14:textId="77777777" w:rsidR="00942165" w:rsidRPr="00A34215" w:rsidRDefault="00942165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 xml:space="preserve">Preserve buildings and grounds, provide cleaning services, </w:t>
            </w:r>
            <w:r>
              <w:rPr>
                <w:sz w:val="18"/>
                <w:szCs w:val="18"/>
              </w:rPr>
              <w:t>receiving and mail distribution,</w:t>
            </w:r>
            <w:r w:rsidRPr="00A34215">
              <w:rPr>
                <w:sz w:val="18"/>
                <w:szCs w:val="18"/>
              </w:rPr>
              <w:t xml:space="preserve"> provision of required energy resources.</w:t>
            </w:r>
          </w:p>
        </w:tc>
      </w:tr>
      <w:tr w:rsidR="00942165" w:rsidRPr="00A34215" w14:paraId="00BBD472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218E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Health Care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3F65" w14:textId="77777777" w:rsidR="00942165" w:rsidRPr="00A34215" w:rsidRDefault="00942165" w:rsidP="00E05340">
            <w:pPr>
              <w:spacing w:line="256" w:lineRule="auto"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Deliver necessary services within a potentially expanded Scope of Practice (under the direction of the NYS Department of Education).</w:t>
            </w:r>
          </w:p>
        </w:tc>
      </w:tr>
      <w:tr w:rsidR="00942165" w:rsidRPr="00A34215" w14:paraId="557486B6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C938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lastRenderedPageBreak/>
              <w:t>Residential Services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3ED6" w14:textId="77777777" w:rsidR="00942165" w:rsidRPr="00A34215" w:rsidRDefault="00942165" w:rsidP="00E05340">
            <w:pPr>
              <w:spacing w:after="160" w:line="256" w:lineRule="auto"/>
              <w:contextualSpacing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Provide appropriate level of residence life and housing assistance/supervision.</w:t>
            </w:r>
          </w:p>
        </w:tc>
      </w:tr>
      <w:tr w:rsidR="00942165" w:rsidRPr="00A34215" w14:paraId="360F34C4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CE54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Food Service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6108" w14:textId="77777777" w:rsidR="00942165" w:rsidRPr="00A34215" w:rsidRDefault="00942165" w:rsidP="00E05340">
            <w:pPr>
              <w:spacing w:after="160" w:line="256" w:lineRule="auto"/>
              <w:contextualSpacing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Ensure provision of food and water to campus residents.</w:t>
            </w:r>
          </w:p>
        </w:tc>
      </w:tr>
      <w:tr w:rsidR="00942165" w:rsidRPr="00A34215" w14:paraId="770C2B8E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1A46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Environmental Health &amp; Safety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574" w14:textId="77777777" w:rsidR="00942165" w:rsidRPr="00A34215" w:rsidRDefault="00942165" w:rsidP="00E05340">
            <w:pPr>
              <w:spacing w:after="160" w:line="256" w:lineRule="auto"/>
              <w:contextualSpacing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Implementation of the campus emergency response plan as directed by NYS, SEMO, System Administration or other appropriate entities.</w:t>
            </w:r>
          </w:p>
        </w:tc>
      </w:tr>
      <w:tr w:rsidR="00942165" w:rsidRPr="00A34215" w14:paraId="6E9ACD47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DBB3" w14:textId="77777777" w:rsidR="0094216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 w:rsidRPr="00A34215">
              <w:rPr>
                <w:b/>
                <w:bCs/>
                <w:sz w:val="18"/>
                <w:szCs w:val="18"/>
              </w:rPr>
              <w:t>Research</w:t>
            </w:r>
            <w:r>
              <w:rPr>
                <w:b/>
                <w:bCs/>
                <w:sz w:val="18"/>
                <w:szCs w:val="18"/>
              </w:rPr>
              <w:t xml:space="preserve"> &amp; Animal Care</w:t>
            </w:r>
          </w:p>
          <w:p w14:paraId="14CC3846" w14:textId="77777777" w:rsidR="0094216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</w:p>
          <w:p w14:paraId="79978B86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996D" w14:textId="77777777" w:rsidR="00942165" w:rsidRPr="00A34215" w:rsidRDefault="00942165" w:rsidP="00E05340">
            <w:pPr>
              <w:spacing w:after="160" w:line="256" w:lineRule="auto"/>
              <w:contextualSpacing/>
              <w:rPr>
                <w:sz w:val="18"/>
                <w:szCs w:val="18"/>
              </w:rPr>
            </w:pPr>
            <w:r w:rsidRPr="00A34215">
              <w:rPr>
                <w:sz w:val="18"/>
                <w:szCs w:val="18"/>
              </w:rPr>
              <w:t>Ensure the preservation of active research interests including the continuation of humane treatment of laboratory animals. Required sequencing of non-animal experimental media, and other resources where continuation is deemed critical by research personnel.</w:t>
            </w:r>
          </w:p>
        </w:tc>
      </w:tr>
      <w:tr w:rsidR="00942165" w:rsidRPr="00A34215" w14:paraId="162789B8" w14:textId="77777777" w:rsidTr="00E05340">
        <w:trPr>
          <w:trHeight w:val="376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FF19" w14:textId="77777777" w:rsidR="00942165" w:rsidRPr="00A34215" w:rsidRDefault="00942165" w:rsidP="00E05340">
            <w:pPr>
              <w:spacing w:line="25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47EA" w14:textId="77777777" w:rsidR="00942165" w:rsidRPr="00A34215" w:rsidRDefault="00942165" w:rsidP="00E05340">
            <w:pPr>
              <w:spacing w:after="160" w:line="256" w:lineRule="auto"/>
              <w:contextualSpacing/>
              <w:rPr>
                <w:sz w:val="18"/>
                <w:szCs w:val="18"/>
              </w:rPr>
            </w:pPr>
          </w:p>
        </w:tc>
      </w:tr>
    </w:tbl>
    <w:p w14:paraId="05DB03AE" w14:textId="77777777" w:rsidR="00951FDB" w:rsidRDefault="00951FDB" w:rsidP="00EA589C">
      <w:pPr>
        <w:pStyle w:val="sub-heading"/>
        <w:rPr>
          <w:rFonts w:ascii="Proxima Nova" w:hAnsi="Proxima Nova" w:cs="Tahoma"/>
          <w:color w:val="1F4E79" w:themeColor="accent1" w:themeShade="80"/>
        </w:rPr>
      </w:pPr>
    </w:p>
    <w:p w14:paraId="3E28E7A7" w14:textId="77777777" w:rsidR="00951FDB" w:rsidRDefault="00951FDB" w:rsidP="00951FDB">
      <w:pPr>
        <w:pStyle w:val="sub-heading"/>
        <w:rPr>
          <w:rFonts w:ascii="Proxima Nova" w:hAnsi="Proxima Nova" w:cs="Tahoma"/>
          <w:color w:val="1F4E79" w:themeColor="accent1" w:themeShade="80"/>
        </w:rPr>
      </w:pPr>
      <w:r w:rsidRPr="00A96D3E">
        <w:rPr>
          <w:rFonts w:ascii="Proxima Nova" w:hAnsi="Proxima Nova" w:cs="Tahoma"/>
          <w:color w:val="1F4E79" w:themeColor="accent1" w:themeShade="80"/>
        </w:rPr>
        <w:t>D. Personal Protective Equipment</w:t>
      </w:r>
      <w:r w:rsidR="00A76EB7">
        <w:rPr>
          <w:rFonts w:ascii="Proxima Nova" w:hAnsi="Proxima Nova" w:cs="Tahoma"/>
          <w:color w:val="1F4E79" w:themeColor="accent1" w:themeShade="80"/>
        </w:rPr>
        <w:t xml:space="preserve"> (PPE)</w:t>
      </w:r>
    </w:p>
    <w:p w14:paraId="424BC969" w14:textId="77777777" w:rsidR="00951FDB" w:rsidRDefault="00951FDB" w:rsidP="00EA589C">
      <w:pPr>
        <w:pStyle w:val="sub-heading"/>
        <w:rPr>
          <w:rFonts w:ascii="Arial" w:hAnsi="Arial" w:cs="Arial"/>
          <w:b w:val="0"/>
          <w:color w:val="auto"/>
          <w:sz w:val="22"/>
          <w:szCs w:val="22"/>
        </w:rPr>
      </w:pPr>
      <w:r w:rsidRPr="005D2092">
        <w:rPr>
          <w:rFonts w:ascii="Arial" w:hAnsi="Arial" w:cs="Arial"/>
          <w:b w:val="0"/>
          <w:color w:val="auto"/>
          <w:sz w:val="22"/>
          <w:szCs w:val="22"/>
        </w:rPr>
        <w:t>The Purchase College Office of Environmental Health and Safety</w:t>
      </w:r>
      <w:r w:rsidR="00A76EB7" w:rsidRPr="005D2092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753B19" w:rsidRPr="005D2092">
        <w:rPr>
          <w:rFonts w:ascii="Arial" w:hAnsi="Arial" w:cs="Arial"/>
          <w:b w:val="0"/>
          <w:color w:val="auto"/>
          <w:sz w:val="22"/>
          <w:szCs w:val="22"/>
        </w:rPr>
        <w:t xml:space="preserve">(EHS) along with Student Health Services will </w:t>
      </w:r>
      <w:r w:rsidRPr="005D2092">
        <w:rPr>
          <w:rFonts w:ascii="Arial" w:hAnsi="Arial" w:cs="Arial"/>
          <w:b w:val="0"/>
          <w:color w:val="auto"/>
          <w:sz w:val="22"/>
          <w:szCs w:val="22"/>
        </w:rPr>
        <w:t>be responsible for determining campus PPE needs</w:t>
      </w:r>
      <w:r w:rsidR="00753B19" w:rsidRPr="005D2092">
        <w:rPr>
          <w:rFonts w:ascii="Arial" w:hAnsi="Arial" w:cs="Arial"/>
          <w:b w:val="0"/>
          <w:color w:val="auto"/>
          <w:sz w:val="22"/>
          <w:szCs w:val="22"/>
        </w:rPr>
        <w:t>.  Purchase College Facilities Management</w:t>
      </w:r>
      <w:r w:rsidR="00A76EB7" w:rsidRPr="005D2092">
        <w:rPr>
          <w:rFonts w:ascii="Arial" w:hAnsi="Arial" w:cs="Arial"/>
          <w:b w:val="0"/>
          <w:color w:val="auto"/>
          <w:sz w:val="22"/>
          <w:szCs w:val="22"/>
        </w:rPr>
        <w:t xml:space="preserve"> will ensure that PPE needs are met; stored; inspected; rotated or protected from degradation</w:t>
      </w:r>
      <w:r w:rsidRPr="005D2092">
        <w:rPr>
          <w:rFonts w:ascii="Arial" w:hAnsi="Arial" w:cs="Arial"/>
          <w:b w:val="0"/>
          <w:color w:val="auto"/>
          <w:sz w:val="22"/>
          <w:szCs w:val="22"/>
        </w:rPr>
        <w:t>.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 </w:t>
      </w:r>
    </w:p>
    <w:p w14:paraId="707A8F84" w14:textId="77777777" w:rsidR="00A76EB7" w:rsidRPr="00951FDB" w:rsidRDefault="00A76EB7" w:rsidP="00EA589C">
      <w:pPr>
        <w:pStyle w:val="sub-heading"/>
        <w:rPr>
          <w:rFonts w:ascii="Proxima Nova" w:hAnsi="Proxima Nova" w:cs="Tahoma"/>
          <w:b w:val="0"/>
          <w:color w:val="1F4E79" w:themeColor="accent1" w:themeShade="80"/>
        </w:rPr>
      </w:pPr>
    </w:p>
    <w:p w14:paraId="28E0BB02" w14:textId="77777777" w:rsidR="00EA589C" w:rsidRPr="00A96D3E" w:rsidRDefault="00EA589C" w:rsidP="00EA589C">
      <w:pPr>
        <w:pStyle w:val="sub-heading"/>
        <w:rPr>
          <w:rFonts w:ascii="Proxima Nova" w:hAnsi="Proxima Nova" w:cs="Tahoma"/>
          <w:color w:val="1F4E79" w:themeColor="accent1" w:themeShade="80"/>
        </w:rPr>
      </w:pPr>
      <w:r w:rsidRPr="00A96D3E">
        <w:rPr>
          <w:rFonts w:ascii="Proxima Nova" w:hAnsi="Proxima Nova" w:cs="Tahoma"/>
          <w:color w:val="1F4E79" w:themeColor="accent1" w:themeShade="80"/>
        </w:rPr>
        <w:t xml:space="preserve">F. Protocol for </w:t>
      </w:r>
      <w:r>
        <w:rPr>
          <w:rFonts w:ascii="Proxima Nova" w:hAnsi="Proxima Nova" w:cs="Tahoma"/>
          <w:color w:val="1F4E79" w:themeColor="accent1" w:themeShade="80"/>
        </w:rPr>
        <w:t>D</w:t>
      </w:r>
      <w:r w:rsidRPr="00A96D3E">
        <w:rPr>
          <w:rFonts w:ascii="Proxima Nova" w:hAnsi="Proxima Nova" w:cs="Tahoma"/>
          <w:color w:val="1F4E79" w:themeColor="accent1" w:themeShade="80"/>
        </w:rPr>
        <w:t xml:space="preserve">ocumenting </w:t>
      </w:r>
      <w:r>
        <w:rPr>
          <w:rFonts w:ascii="Proxima Nova" w:hAnsi="Proxima Nova" w:cs="Tahoma"/>
          <w:color w:val="1F4E79" w:themeColor="accent1" w:themeShade="80"/>
        </w:rPr>
        <w:t>W</w:t>
      </w:r>
      <w:r w:rsidRPr="00A96D3E">
        <w:rPr>
          <w:rFonts w:ascii="Proxima Nova" w:hAnsi="Proxima Nova" w:cs="Tahoma"/>
          <w:color w:val="1F4E79" w:themeColor="accent1" w:themeShade="80"/>
        </w:rPr>
        <w:t xml:space="preserve">ork </w:t>
      </w:r>
      <w:r>
        <w:rPr>
          <w:rFonts w:ascii="Proxima Nova" w:hAnsi="Proxima Nova" w:cs="Tahoma"/>
          <w:color w:val="1F4E79" w:themeColor="accent1" w:themeShade="80"/>
        </w:rPr>
        <w:t>H</w:t>
      </w:r>
      <w:r w:rsidRPr="00A96D3E">
        <w:rPr>
          <w:rFonts w:ascii="Proxima Nova" w:hAnsi="Proxima Nova" w:cs="Tahoma"/>
          <w:color w:val="1F4E79" w:themeColor="accent1" w:themeShade="80"/>
        </w:rPr>
        <w:t>ours/</w:t>
      </w:r>
      <w:r>
        <w:rPr>
          <w:rFonts w:ascii="Proxima Nova" w:hAnsi="Proxima Nova" w:cs="Tahoma"/>
          <w:color w:val="1F4E79" w:themeColor="accent1" w:themeShade="80"/>
        </w:rPr>
        <w:t>L</w:t>
      </w:r>
      <w:r w:rsidRPr="00A96D3E">
        <w:rPr>
          <w:rFonts w:ascii="Proxima Nova" w:hAnsi="Proxima Nova" w:cs="Tahoma"/>
          <w:color w:val="1F4E79" w:themeColor="accent1" w:themeShade="80"/>
        </w:rPr>
        <w:t>ocations</w:t>
      </w:r>
      <w:r w:rsidR="00A63B74">
        <w:rPr>
          <w:rFonts w:ascii="Proxima Nova" w:hAnsi="Proxima Nova" w:cs="Tahoma"/>
          <w:color w:val="1F4E79" w:themeColor="accent1" w:themeShade="80"/>
        </w:rPr>
        <w:t xml:space="preserve"> </w:t>
      </w:r>
    </w:p>
    <w:p w14:paraId="5072FF89" w14:textId="77777777" w:rsidR="00EA589C" w:rsidRPr="00951FDB" w:rsidRDefault="001E51B6" w:rsidP="00EA589C">
      <w:pPr>
        <w:pStyle w:val="BodyText1"/>
        <w:rPr>
          <w:rFonts w:ascii="Arial" w:hAnsi="Arial" w:cs="Arial"/>
          <w:color w:val="auto"/>
          <w:sz w:val="22"/>
          <w:szCs w:val="22"/>
        </w:rPr>
      </w:pPr>
      <w:r w:rsidRPr="00951FDB">
        <w:rPr>
          <w:rFonts w:ascii="Arial" w:hAnsi="Arial" w:cs="Arial"/>
          <w:color w:val="auto"/>
          <w:sz w:val="22"/>
          <w:szCs w:val="22"/>
        </w:rPr>
        <w:t xml:space="preserve">Purchase College is responsible for tracking </w:t>
      </w:r>
      <w:r w:rsidR="00EA589C" w:rsidRPr="00951FDB">
        <w:rPr>
          <w:rFonts w:ascii="Arial" w:hAnsi="Arial" w:cs="Arial"/>
          <w:color w:val="auto"/>
          <w:sz w:val="22"/>
          <w:szCs w:val="22"/>
        </w:rPr>
        <w:t xml:space="preserve">exposed employees in order to facilitate the provision of any benefits which may be available to certain employees on that basis. </w:t>
      </w:r>
      <w:r w:rsidRPr="00951FDB">
        <w:rPr>
          <w:rFonts w:ascii="Arial" w:hAnsi="Arial" w:cs="Arial"/>
          <w:color w:val="auto"/>
          <w:sz w:val="22"/>
          <w:szCs w:val="22"/>
        </w:rPr>
        <w:t>All Faculty and Staff com</w:t>
      </w:r>
      <w:r w:rsidR="00EA589C" w:rsidRPr="00951FDB">
        <w:rPr>
          <w:rFonts w:ascii="Arial" w:hAnsi="Arial" w:cs="Arial"/>
          <w:color w:val="auto"/>
          <w:sz w:val="22"/>
          <w:szCs w:val="22"/>
        </w:rPr>
        <w:t>ing</w:t>
      </w:r>
      <w:r w:rsidRPr="00951FDB">
        <w:rPr>
          <w:rFonts w:ascii="Arial" w:hAnsi="Arial" w:cs="Arial"/>
          <w:color w:val="auto"/>
          <w:sz w:val="22"/>
          <w:szCs w:val="22"/>
        </w:rPr>
        <w:t xml:space="preserve"> to campus</w:t>
      </w:r>
      <w:r w:rsidR="00EA589C" w:rsidRPr="00951FDB">
        <w:rPr>
          <w:rFonts w:ascii="Arial" w:hAnsi="Arial" w:cs="Arial"/>
          <w:color w:val="auto"/>
          <w:sz w:val="22"/>
          <w:szCs w:val="22"/>
        </w:rPr>
        <w:t xml:space="preserve"> must </w:t>
      </w:r>
      <w:r w:rsidRPr="00951FDB">
        <w:rPr>
          <w:rFonts w:ascii="Arial" w:hAnsi="Arial" w:cs="Arial"/>
          <w:color w:val="auto"/>
          <w:sz w:val="22"/>
          <w:szCs w:val="22"/>
        </w:rPr>
        <w:t>submit</w:t>
      </w:r>
      <w:r w:rsidR="00EA589C" w:rsidRPr="00951FDB">
        <w:rPr>
          <w:rFonts w:ascii="Arial" w:hAnsi="Arial" w:cs="Arial"/>
          <w:color w:val="auto"/>
          <w:sz w:val="22"/>
          <w:szCs w:val="22"/>
        </w:rPr>
        <w:t xml:space="preserve"> a health screening which is recorded as described in Section E. Logs from that application are saved daily and are accessible by key personnel including the Chief Human Resources </w:t>
      </w:r>
      <w:r w:rsidRPr="00951FDB">
        <w:rPr>
          <w:rFonts w:ascii="Arial" w:hAnsi="Arial" w:cs="Arial"/>
          <w:color w:val="auto"/>
          <w:sz w:val="22"/>
          <w:szCs w:val="22"/>
        </w:rPr>
        <w:t>Director and the Associate Director of Human Resources</w:t>
      </w:r>
      <w:r w:rsidR="00EA589C" w:rsidRPr="00951FDB">
        <w:rPr>
          <w:rFonts w:ascii="Arial" w:hAnsi="Arial" w:cs="Arial"/>
          <w:color w:val="auto"/>
          <w:sz w:val="22"/>
          <w:szCs w:val="22"/>
        </w:rPr>
        <w:t xml:space="preserve"> who will use the information for the purposes of disease tracking, identifying potential exposures, and contact tracing.</w:t>
      </w:r>
    </w:p>
    <w:p w14:paraId="66C2135E" w14:textId="77777777" w:rsidR="00EA589C" w:rsidRPr="005A0996" w:rsidRDefault="005A0996" w:rsidP="00EA589C">
      <w:pPr>
        <w:pStyle w:val="BodyText1"/>
        <w:rPr>
          <w:rFonts w:ascii="Proxima Nova" w:hAnsi="Proxima Nova" w:cs="Tahoma"/>
          <w:b/>
          <w:bCs/>
          <w:color w:val="auto"/>
        </w:rPr>
      </w:pPr>
      <w:r w:rsidRPr="005A0996">
        <w:rPr>
          <w:rFonts w:ascii="Proxima Nova" w:hAnsi="Proxima Nova" w:cs="Tahoma"/>
          <w:b/>
          <w:bCs/>
          <w:color w:val="auto"/>
        </w:rPr>
        <w:t>Posted April 1, 2021</w:t>
      </w:r>
    </w:p>
    <w:p w14:paraId="3E6DECDE" w14:textId="77777777" w:rsidR="00863D1F" w:rsidRDefault="00863D1F"/>
    <w:sectPr w:rsidR="00863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Proxima Nova Lt">
    <w:altName w:val="Tahoma"/>
    <w:panose1 w:val="020B0604020202020204"/>
    <w:charset w:val="00"/>
    <w:family w:val="modern"/>
    <w:pitch w:val="variable"/>
    <w:sig w:usb0="00000001" w:usb1="5000E0FB" w:usb2="00000000" w:usb3="00000000" w:csb0="000001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oxima Nova Rg">
    <w:altName w:val="Tahoma"/>
    <w:panose1 w:val="020B0604020202020204"/>
    <w:charset w:val="00"/>
    <w:family w:val="auto"/>
    <w:pitch w:val="variable"/>
    <w:sig w:usb0="A00000AF" w:usb1="5000E0FB" w:usb2="00000000" w:usb3="00000000" w:csb0="000001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">
    <w:altName w:val="Tahoma"/>
    <w:panose1 w:val="020B0604020202020204"/>
    <w:charset w:val="00"/>
    <w:family w:val="auto"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03B0F"/>
    <w:multiLevelType w:val="hybridMultilevel"/>
    <w:tmpl w:val="1B82C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0D68"/>
    <w:multiLevelType w:val="hybridMultilevel"/>
    <w:tmpl w:val="15B87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B54DC"/>
    <w:multiLevelType w:val="hybridMultilevel"/>
    <w:tmpl w:val="7CEA8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F4D55"/>
    <w:multiLevelType w:val="hybridMultilevel"/>
    <w:tmpl w:val="18DC0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AC322F"/>
    <w:multiLevelType w:val="hybridMultilevel"/>
    <w:tmpl w:val="F1C00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0217B"/>
    <w:multiLevelType w:val="hybridMultilevel"/>
    <w:tmpl w:val="B8AA0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F17E4"/>
    <w:multiLevelType w:val="hybridMultilevel"/>
    <w:tmpl w:val="E3887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583658"/>
    <w:multiLevelType w:val="hybridMultilevel"/>
    <w:tmpl w:val="37228426"/>
    <w:lvl w:ilvl="0" w:tplc="0C16F9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693CDA"/>
    <w:multiLevelType w:val="hybridMultilevel"/>
    <w:tmpl w:val="BE4AB53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AA6655"/>
    <w:multiLevelType w:val="hybridMultilevel"/>
    <w:tmpl w:val="A60E0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9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9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9C"/>
    <w:rsid w:val="001E51B6"/>
    <w:rsid w:val="002B491F"/>
    <w:rsid w:val="00313AF8"/>
    <w:rsid w:val="0037473B"/>
    <w:rsid w:val="0047005D"/>
    <w:rsid w:val="005921A4"/>
    <w:rsid w:val="005A0996"/>
    <w:rsid w:val="005B1860"/>
    <w:rsid w:val="005D0AC1"/>
    <w:rsid w:val="005D2092"/>
    <w:rsid w:val="00614205"/>
    <w:rsid w:val="006225DE"/>
    <w:rsid w:val="00682EEE"/>
    <w:rsid w:val="006B5D54"/>
    <w:rsid w:val="006F181C"/>
    <w:rsid w:val="007524F9"/>
    <w:rsid w:val="00753B19"/>
    <w:rsid w:val="00760791"/>
    <w:rsid w:val="007D29FC"/>
    <w:rsid w:val="00831A7D"/>
    <w:rsid w:val="00863D1F"/>
    <w:rsid w:val="00866C69"/>
    <w:rsid w:val="00942165"/>
    <w:rsid w:val="00951FDB"/>
    <w:rsid w:val="00957D9B"/>
    <w:rsid w:val="009B028D"/>
    <w:rsid w:val="00A261A5"/>
    <w:rsid w:val="00A56483"/>
    <w:rsid w:val="00A63B74"/>
    <w:rsid w:val="00A76EB7"/>
    <w:rsid w:val="00AE6FBD"/>
    <w:rsid w:val="00BF60B1"/>
    <w:rsid w:val="00D10EA7"/>
    <w:rsid w:val="00D40FF7"/>
    <w:rsid w:val="00E05340"/>
    <w:rsid w:val="00E74489"/>
    <w:rsid w:val="00EA589C"/>
    <w:rsid w:val="00F1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EEA98"/>
  <w15:chartTrackingRefBased/>
  <w15:docId w15:val="{F86FA1F3-B684-4971-BF89-555837F0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8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8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589C"/>
    <w:rPr>
      <w:color w:val="0563C1" w:themeColor="hyperlink"/>
      <w:u w:val="single"/>
    </w:rPr>
  </w:style>
  <w:style w:type="paragraph" w:customStyle="1" w:styleId="sub-heading">
    <w:name w:val="sub-heading"/>
    <w:basedOn w:val="Normal"/>
    <w:qFormat/>
    <w:rsid w:val="00EA589C"/>
    <w:pPr>
      <w:pBdr>
        <w:top w:val="nil"/>
        <w:left w:val="nil"/>
        <w:bottom w:val="nil"/>
        <w:right w:val="nil"/>
        <w:between w:val="nil"/>
        <w:bar w:val="nil"/>
      </w:pBdr>
      <w:spacing w:before="360" w:after="120"/>
    </w:pPr>
    <w:rPr>
      <w:rFonts w:ascii="Proxima Nova Lt" w:eastAsia="Arial Unicode MS" w:hAnsi="Proxima Nova Lt" w:cstheme="minorHAnsi"/>
      <w:b/>
      <w:bCs/>
      <w:color w:val="1D418A"/>
      <w:sz w:val="20"/>
      <w:szCs w:val="20"/>
      <w:bdr w:val="nil"/>
    </w:rPr>
  </w:style>
  <w:style w:type="paragraph" w:customStyle="1" w:styleId="BodyText1">
    <w:name w:val="Body Text1"/>
    <w:basedOn w:val="Normal"/>
    <w:qFormat/>
    <w:rsid w:val="00EA589C"/>
    <w:pPr>
      <w:pBdr>
        <w:top w:val="nil"/>
        <w:left w:val="nil"/>
        <w:bottom w:val="nil"/>
        <w:right w:val="nil"/>
        <w:between w:val="nil"/>
        <w:bar w:val="nil"/>
      </w:pBdr>
      <w:spacing w:before="240" w:after="120"/>
    </w:pPr>
    <w:rPr>
      <w:rFonts w:ascii="Proxima Nova Lt" w:eastAsia="Arial Unicode MS" w:hAnsi="Proxima Nova Lt" w:cs="Arial Unicode MS"/>
      <w:color w:val="000000"/>
      <w:sz w:val="20"/>
      <w:szCs w:val="2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7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630</Words>
  <Characters>3597</Characters>
  <Application>Microsoft Office Word</Application>
  <DocSecurity>2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AdminUser</dc:creator>
  <cp:keywords/>
  <dc:description/>
  <cp:lastModifiedBy>Microsoft Office User</cp:lastModifiedBy>
  <cp:revision>6</cp:revision>
  <cp:lastPrinted>2021-03-31T15:20:00Z</cp:lastPrinted>
  <dcterms:created xsi:type="dcterms:W3CDTF">2021-03-31T15:20:00Z</dcterms:created>
  <dcterms:modified xsi:type="dcterms:W3CDTF">2021-04-01T19:13:00Z</dcterms:modified>
</cp:coreProperties>
</file>