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B0ED0" w14:textId="43EE5954" w:rsidR="00B73597" w:rsidRDefault="00B73597" w:rsidP="00B73597">
      <w:pPr>
        <w:pStyle w:val="Heading1"/>
      </w:pPr>
      <w:r>
        <w:t>Adjusting to Online Learning</w:t>
      </w:r>
    </w:p>
    <w:p w14:paraId="3055DA63" w14:textId="77777777" w:rsidR="00FD6F3C" w:rsidRDefault="00FD6F3C" w:rsidP="00B73597"/>
    <w:p w14:paraId="373BDC45" w14:textId="04158EE5" w:rsidR="00B73597" w:rsidRDefault="00B73597" w:rsidP="00B73597">
      <w:pPr>
        <w:pStyle w:val="Heading2"/>
      </w:pPr>
      <w:r>
        <w:t>General Tips and Strategies</w:t>
      </w:r>
    </w:p>
    <w:p w14:paraId="0E7E23BA" w14:textId="668D89A6" w:rsidR="00B73597" w:rsidRDefault="00825E44" w:rsidP="00B73597">
      <w:pPr>
        <w:pStyle w:val="ListParagraph"/>
        <w:numPr>
          <w:ilvl w:val="0"/>
          <w:numId w:val="4"/>
        </w:numPr>
      </w:pPr>
      <w:r w:rsidRPr="00825E44">
        <w:rPr>
          <w:b/>
          <w:bCs/>
        </w:rPr>
        <w:t>Finding Motivation:</w:t>
      </w:r>
      <w:r>
        <w:t xml:space="preserve"> </w:t>
      </w:r>
      <w:r w:rsidR="00B73597">
        <w:t>If you just can’t maintain focus on your work, try to remind yourself of why you’re doing this. How does this class, or this degree, help you meet your goals? What do you like about your major, and how does this class enable you to do what you love?</w:t>
      </w:r>
    </w:p>
    <w:p w14:paraId="67AAD4B6" w14:textId="5497A4E4" w:rsidR="00825E44" w:rsidRDefault="00B73597" w:rsidP="00825E44">
      <w:pPr>
        <w:pStyle w:val="ListParagraph"/>
        <w:numPr>
          <w:ilvl w:val="0"/>
          <w:numId w:val="4"/>
        </w:numPr>
      </w:pPr>
      <w:r w:rsidRPr="00825E44">
        <w:rPr>
          <w:b/>
          <w:bCs/>
        </w:rPr>
        <w:t>Establish a routine</w:t>
      </w:r>
      <w:r>
        <w:t xml:space="preserve">. This is key for everyone working (or learning) from home now. Get up at a set time, shower, eat breakfast, check your email, etc. Make a to do list or schedule for every day so you remind yourself of what you have to get done. </w:t>
      </w:r>
    </w:p>
    <w:p w14:paraId="1E502B15" w14:textId="0CCB4484" w:rsidR="00B73597" w:rsidRDefault="00B73597" w:rsidP="00B73597">
      <w:pPr>
        <w:pStyle w:val="ListParagraph"/>
        <w:numPr>
          <w:ilvl w:val="0"/>
          <w:numId w:val="4"/>
        </w:numPr>
      </w:pPr>
      <w:r w:rsidRPr="00825E44">
        <w:rPr>
          <w:b/>
          <w:bCs/>
        </w:rPr>
        <w:t>Be generous to yourself</w:t>
      </w:r>
      <w:r>
        <w:t xml:space="preserve">. If you’re not feeling well, helping out with childcare, etc., give yourself permission to get less done than you otherwise would. But try to stick to a routine—any routine—as much as possible so you don’t go into summer break mode mid-semester. </w:t>
      </w:r>
    </w:p>
    <w:p w14:paraId="6D104275" w14:textId="7E3E06CF" w:rsidR="008F2F6A" w:rsidRDefault="00825E44" w:rsidP="00B73597">
      <w:pPr>
        <w:pStyle w:val="ListParagraph"/>
        <w:numPr>
          <w:ilvl w:val="0"/>
          <w:numId w:val="4"/>
        </w:numPr>
      </w:pPr>
      <w:r>
        <w:t>Spend</w:t>
      </w:r>
      <w:r w:rsidR="008F2F6A">
        <w:t xml:space="preserve"> as much </w:t>
      </w:r>
      <w:r w:rsidR="008F2F6A" w:rsidRPr="00825E44">
        <w:rPr>
          <w:b/>
          <w:bCs/>
        </w:rPr>
        <w:t xml:space="preserve">non-school time </w:t>
      </w:r>
      <w:r>
        <w:rPr>
          <w:b/>
          <w:bCs/>
        </w:rPr>
        <w:t xml:space="preserve">as </w:t>
      </w:r>
      <w:r w:rsidR="008F2F6A" w:rsidRPr="00825E44">
        <w:rPr>
          <w:b/>
          <w:bCs/>
        </w:rPr>
        <w:t>non-screen time</w:t>
      </w:r>
      <w:r w:rsidR="008F2F6A">
        <w:t xml:space="preserve"> as possible. Give your eyes and your brain a break from screens by taking your leisure activities offline. </w:t>
      </w:r>
    </w:p>
    <w:p w14:paraId="5B5F14B6" w14:textId="69AA6BAC" w:rsidR="00B73597" w:rsidRDefault="00B73597" w:rsidP="00B73597"/>
    <w:p w14:paraId="4CFE126B" w14:textId="02501DB1" w:rsidR="00825E44" w:rsidRPr="00825E44" w:rsidRDefault="00825E44" w:rsidP="00825E44">
      <w:pPr>
        <w:pStyle w:val="Heading2"/>
      </w:pPr>
      <w:r>
        <w:t>Three Keys to Online Learning</w:t>
      </w:r>
    </w:p>
    <w:p w14:paraId="44F90C94" w14:textId="568FB058" w:rsidR="00825E44" w:rsidRDefault="00825E44" w:rsidP="00825E44">
      <w:pPr>
        <w:pStyle w:val="ListParagraph"/>
        <w:numPr>
          <w:ilvl w:val="0"/>
          <w:numId w:val="4"/>
        </w:numPr>
        <w:rPr>
          <w:rFonts w:cs="Arial"/>
        </w:rPr>
      </w:pPr>
      <w:r w:rsidRPr="00825E44">
        <w:rPr>
          <w:rFonts w:cs="Arial"/>
          <w:b/>
          <w:bCs/>
        </w:rPr>
        <w:t>O</w:t>
      </w:r>
      <w:r w:rsidRPr="00825E44">
        <w:rPr>
          <w:rFonts w:cs="Arial"/>
          <w:b/>
          <w:bCs/>
        </w:rPr>
        <w:t xml:space="preserve">rder </w:t>
      </w:r>
      <w:r w:rsidRPr="00825E44">
        <w:rPr>
          <w:rFonts w:cs="Arial"/>
          <w:b/>
          <w:bCs/>
        </w:rPr>
        <w:t>your</w:t>
      </w:r>
      <w:r w:rsidRPr="00825E44">
        <w:rPr>
          <w:rFonts w:cs="Arial"/>
          <w:b/>
          <w:bCs/>
        </w:rPr>
        <w:t xml:space="preserve"> courses in order of difficulty</w:t>
      </w:r>
      <w:r w:rsidRPr="00825E44">
        <w:rPr>
          <w:rFonts w:cs="Arial"/>
        </w:rPr>
        <w:t xml:space="preserve"> level or concern, and break down tasks into clear, manageable steps. That makes the pie a little easier to attack, one bite at a time. </w:t>
      </w:r>
      <w:r w:rsidRPr="00825E44">
        <w:rPr>
          <w:rFonts w:cs="Arial"/>
        </w:rPr>
        <w:t>S</w:t>
      </w:r>
      <w:r w:rsidRPr="00825E44">
        <w:rPr>
          <w:rFonts w:cs="Arial"/>
        </w:rPr>
        <w:t>tart a list of upcoming tasks for each course and put it all in one place, like a journal or planner or just a piece of paper.</w:t>
      </w:r>
    </w:p>
    <w:p w14:paraId="49A10426" w14:textId="700BED4A" w:rsidR="00825E44" w:rsidRPr="00825E44" w:rsidRDefault="00825E44" w:rsidP="00825E44">
      <w:pPr>
        <w:pStyle w:val="ListParagraph"/>
        <w:numPr>
          <w:ilvl w:val="0"/>
          <w:numId w:val="4"/>
        </w:numPr>
        <w:rPr>
          <w:rFonts w:cs="Arial"/>
        </w:rPr>
      </w:pPr>
      <w:r w:rsidRPr="00825E44">
        <w:rPr>
          <w:rFonts w:cs="Arial"/>
          <w:b/>
          <w:bCs/>
        </w:rPr>
        <w:t xml:space="preserve">Keep communicating! </w:t>
      </w:r>
      <w:r w:rsidRPr="00825E44">
        <w:rPr>
          <w:rFonts w:cs="Arial"/>
        </w:rPr>
        <w:t xml:space="preserve">Tell your professor if you’re </w:t>
      </w:r>
      <w:proofErr w:type="gramStart"/>
      <w:r w:rsidRPr="00825E44">
        <w:rPr>
          <w:rFonts w:cs="Arial"/>
        </w:rPr>
        <w:t>struggling, and</w:t>
      </w:r>
      <w:proofErr w:type="gramEnd"/>
      <w:r w:rsidRPr="00825E44">
        <w:rPr>
          <w:rFonts w:cs="Arial"/>
        </w:rPr>
        <w:t xml:space="preserve"> try to be specific about how and why. Most professors are themselves struggling with this adjustment, too, so it’s important that we all work together to find the best solutions. Students should</w:t>
      </w:r>
      <w:r w:rsidRPr="00825E44">
        <w:rPr>
          <w:rFonts w:cs="Arial"/>
          <w:u w:val="single"/>
        </w:rPr>
        <w:t xml:space="preserve"> </w:t>
      </w:r>
      <w:r w:rsidRPr="00C41537">
        <w:rPr>
          <w:rFonts w:cs="Arial"/>
          <w:b/>
          <w:bCs/>
        </w:rPr>
        <w:t>create email folders for each course</w:t>
      </w:r>
      <w:r w:rsidRPr="00825E44">
        <w:rPr>
          <w:rFonts w:cs="Arial"/>
        </w:rPr>
        <w:t xml:space="preserve"> and dump any communication into that folder, to manage the huge influx of digital information.</w:t>
      </w:r>
    </w:p>
    <w:p w14:paraId="616CFDC8" w14:textId="3C115644" w:rsidR="00825E44" w:rsidRPr="00825E44" w:rsidRDefault="00825E44" w:rsidP="00825E44">
      <w:pPr>
        <w:pStyle w:val="ListParagraph"/>
        <w:numPr>
          <w:ilvl w:val="0"/>
          <w:numId w:val="4"/>
        </w:numPr>
        <w:rPr>
          <w:rFonts w:cs="Arial"/>
        </w:rPr>
      </w:pPr>
      <w:r w:rsidRPr="00825E44">
        <w:rPr>
          <w:rFonts w:cs="Arial"/>
        </w:rPr>
        <w:t xml:space="preserve">Remind students to </w:t>
      </w:r>
      <w:r w:rsidRPr="00825E44">
        <w:rPr>
          <w:rFonts w:cs="Arial"/>
          <w:b/>
          <w:bCs/>
        </w:rPr>
        <w:t xml:space="preserve">engage </w:t>
      </w:r>
      <w:r w:rsidRPr="00825E44">
        <w:rPr>
          <w:rFonts w:cs="Arial"/>
          <w:b/>
          <w:bCs/>
        </w:rPr>
        <w:t>with each</w:t>
      </w:r>
      <w:r w:rsidRPr="00825E44">
        <w:rPr>
          <w:rFonts w:cs="Arial"/>
          <w:b/>
          <w:bCs/>
        </w:rPr>
        <w:t xml:space="preserve"> course EVERY day</w:t>
      </w:r>
      <w:r w:rsidRPr="00825E44">
        <w:rPr>
          <w:rFonts w:cs="Arial"/>
        </w:rPr>
        <w:t xml:space="preserve">. Because the content may be delivered awkwardly, erratically, or not in the method </w:t>
      </w:r>
      <w:r>
        <w:rPr>
          <w:rFonts w:cs="Arial"/>
        </w:rPr>
        <w:t>you’re</w:t>
      </w:r>
      <w:r w:rsidRPr="00825E44">
        <w:rPr>
          <w:rFonts w:cs="Arial"/>
        </w:rPr>
        <w:t xml:space="preserve"> used to, </w:t>
      </w:r>
      <w:r>
        <w:rPr>
          <w:rFonts w:cs="Arial"/>
        </w:rPr>
        <w:t>you</w:t>
      </w:r>
      <w:r w:rsidRPr="00825E44">
        <w:rPr>
          <w:rFonts w:cs="Arial"/>
        </w:rPr>
        <w:t xml:space="preserve"> will likely need to spend more time on learning the content than usual. More review of notes, more reading, and employing more </w:t>
      </w:r>
      <w:hyperlink r:id="rId5" w:history="1">
        <w:r w:rsidRPr="00825E44">
          <w:rPr>
            <w:rStyle w:val="Hyperlink"/>
            <w:rFonts w:cs="Arial"/>
          </w:rPr>
          <w:t>active study methods</w:t>
        </w:r>
      </w:hyperlink>
      <w:bookmarkStart w:id="0" w:name="_GoBack"/>
      <w:bookmarkEnd w:id="0"/>
      <w:r w:rsidRPr="00825E44">
        <w:rPr>
          <w:rFonts w:cs="Arial"/>
        </w:rPr>
        <w:t xml:space="preserve"> to stay engaged while learning alone are important strategies. </w:t>
      </w:r>
    </w:p>
    <w:p w14:paraId="41892263" w14:textId="77777777" w:rsidR="00825E44" w:rsidRDefault="00825E44" w:rsidP="00825E44"/>
    <w:p w14:paraId="4A157D45" w14:textId="77777777" w:rsidR="00825E44" w:rsidRDefault="00825E44" w:rsidP="00825E44">
      <w:pPr>
        <w:pStyle w:val="Heading2"/>
      </w:pPr>
      <w:r>
        <w:t>Focus issues:</w:t>
      </w:r>
    </w:p>
    <w:p w14:paraId="35739735" w14:textId="77777777" w:rsidR="00825E44" w:rsidRDefault="00825E44" w:rsidP="00825E44">
      <w:pPr>
        <w:pStyle w:val="ListParagraph"/>
        <w:numPr>
          <w:ilvl w:val="0"/>
          <w:numId w:val="5"/>
        </w:numPr>
      </w:pPr>
      <w:r>
        <w:t xml:space="preserve">Anxiety can make it hard for us to focus. Recognizing that, and not blaming yourself, can go a long way. </w:t>
      </w:r>
    </w:p>
    <w:p w14:paraId="2E7CAF9C" w14:textId="75C7D288" w:rsidR="00825E44" w:rsidRDefault="00825E44" w:rsidP="00825E44">
      <w:pPr>
        <w:pStyle w:val="ListParagraph"/>
        <w:numPr>
          <w:ilvl w:val="0"/>
          <w:numId w:val="5"/>
        </w:numPr>
      </w:pPr>
      <w:r>
        <w:t>Browser</w:t>
      </w:r>
      <w:r>
        <w:t xml:space="preserve"> extensions</w:t>
      </w:r>
      <w:r>
        <w:t xml:space="preserve"> like </w:t>
      </w:r>
      <w:hyperlink r:id="rId6" w:history="1">
        <w:proofErr w:type="spellStart"/>
        <w:r w:rsidRPr="00825E44">
          <w:rPr>
            <w:rStyle w:val="Hyperlink"/>
          </w:rPr>
          <w:t>StayFocusd</w:t>
        </w:r>
        <w:proofErr w:type="spellEnd"/>
      </w:hyperlink>
      <w:r>
        <w:t xml:space="preserve"> can</w:t>
      </w:r>
      <w:r>
        <w:t xml:space="preserve"> reduce online temptations</w:t>
      </w:r>
      <w:r>
        <w:t xml:space="preserve"> by blocking your distraction sites during your designated study time</w:t>
      </w:r>
      <w:r>
        <w:t xml:space="preserve">. Whereas in an offline learning environment you can simply turn off your phone or close your laptop, it gets more complicated when you have to use the same tool for learning that holds tempting distractions. </w:t>
      </w:r>
    </w:p>
    <w:p w14:paraId="49F1925B" w14:textId="0912085D" w:rsidR="00B73597" w:rsidRDefault="00B73597" w:rsidP="00B73597"/>
    <w:p w14:paraId="13D77DB4" w14:textId="77777777" w:rsidR="00825E44" w:rsidRDefault="00825E44" w:rsidP="00B73597"/>
    <w:p w14:paraId="49EA37C1" w14:textId="2D9431E2" w:rsidR="007B5A82" w:rsidRDefault="007B5A82" w:rsidP="00B73597">
      <w:pPr>
        <w:pStyle w:val="Heading2"/>
      </w:pPr>
      <w:r>
        <w:t>Zoom Classes</w:t>
      </w:r>
    </w:p>
    <w:p w14:paraId="02E56E84" w14:textId="796D41F1" w:rsidR="007B5A82" w:rsidRDefault="007B5A82" w:rsidP="007B5A82">
      <w:pPr>
        <w:pStyle w:val="ListParagraph"/>
        <w:numPr>
          <w:ilvl w:val="0"/>
          <w:numId w:val="1"/>
        </w:numPr>
      </w:pPr>
      <w:r>
        <w:t>Ask your prof if you can record the Zoom class, so you can go back later and take notes on anything you missed the first time around</w:t>
      </w:r>
    </w:p>
    <w:p w14:paraId="6F87AF96" w14:textId="30ED1796" w:rsidR="007B5A82" w:rsidRDefault="007B5A82" w:rsidP="007B5A82">
      <w:pPr>
        <w:pStyle w:val="ListParagraph"/>
        <w:numPr>
          <w:ilvl w:val="0"/>
          <w:numId w:val="1"/>
        </w:numPr>
      </w:pPr>
      <w:r>
        <w:t xml:space="preserve">Take notes by hand, whether the prof is lecturing or leading a discussion. Taking notes helps you focus. See </w:t>
      </w:r>
      <w:r w:rsidR="00B73597">
        <w:t xml:space="preserve">the LC’s </w:t>
      </w:r>
      <w:r>
        <w:t xml:space="preserve">notetaking tips </w:t>
      </w:r>
      <w:hyperlink r:id="rId7" w:history="1">
        <w:r w:rsidRPr="00B73597">
          <w:rPr>
            <w:rStyle w:val="Hyperlink"/>
          </w:rPr>
          <w:t>here</w:t>
        </w:r>
      </w:hyperlink>
      <w:r w:rsidR="00B73597">
        <w:t xml:space="preserve">. </w:t>
      </w:r>
    </w:p>
    <w:p w14:paraId="24F9F9DA" w14:textId="0708238A" w:rsidR="007B5A82" w:rsidRDefault="007B5A82" w:rsidP="007B5A82">
      <w:pPr>
        <w:pStyle w:val="ListParagraph"/>
        <w:numPr>
          <w:ilvl w:val="0"/>
          <w:numId w:val="1"/>
        </w:numPr>
      </w:pPr>
      <w:r>
        <w:t xml:space="preserve">Study environment. To the extent possible, set up a workspace for yourself that is quiet and distraction-free. Let your family know you will be unavailable and shut the door. If you have noise-cancelling headphones, use them. Turn your phone on Do Not Disturb/leave it outside your study space/turn it off. </w:t>
      </w:r>
    </w:p>
    <w:p w14:paraId="5E481FBA" w14:textId="096DDC9A" w:rsidR="007B5A82" w:rsidRDefault="007B5A82" w:rsidP="007B5A82">
      <w:pPr>
        <w:pStyle w:val="ListParagraph"/>
        <w:numPr>
          <w:ilvl w:val="1"/>
          <w:numId w:val="1"/>
        </w:numPr>
      </w:pPr>
      <w:r>
        <w:t xml:space="preserve">Identify other distractors specific to you or your household and do your best to resolve them. </w:t>
      </w:r>
    </w:p>
    <w:p w14:paraId="67FFF33A" w14:textId="6122EA56" w:rsidR="007B5A82" w:rsidRDefault="007B5A82" w:rsidP="007B5A82"/>
    <w:p w14:paraId="1384BF29" w14:textId="7713FD7A" w:rsidR="007B5A82" w:rsidRDefault="007B5A82" w:rsidP="00B73597">
      <w:pPr>
        <w:pStyle w:val="Heading2"/>
      </w:pPr>
      <w:r>
        <w:t>Learning from Videos or Audio</w:t>
      </w:r>
    </w:p>
    <w:p w14:paraId="6FD6C10F" w14:textId="744DF5F1" w:rsidR="007B5A82" w:rsidRDefault="007B5A82" w:rsidP="007B5A82">
      <w:pPr>
        <w:pStyle w:val="ListParagraph"/>
        <w:numPr>
          <w:ilvl w:val="0"/>
          <w:numId w:val="3"/>
        </w:numPr>
      </w:pPr>
      <w:r>
        <w:t xml:space="preserve">The same advice about study environment from above applies here. Do whatever possible to minimize any distractions that might take focus away from learning. </w:t>
      </w:r>
    </w:p>
    <w:p w14:paraId="6DE101F1" w14:textId="4E317A84" w:rsidR="007B5A82" w:rsidRDefault="007B5A82" w:rsidP="007B5A82">
      <w:pPr>
        <w:pStyle w:val="ListParagraph"/>
        <w:numPr>
          <w:ilvl w:val="0"/>
          <w:numId w:val="3"/>
        </w:numPr>
      </w:pPr>
      <w:r>
        <w:t>Rewind liberally. Take advantage of th</w:t>
      </w:r>
      <w:r w:rsidR="00B73597">
        <w:t>e podcast</w:t>
      </w:r>
      <w:r>
        <w:t xml:space="preserve"> “rewind 15 seconds” button</w:t>
      </w:r>
      <w:r w:rsidR="00B73597">
        <w:t>— it’s hard to catch every detail on just one viewing or listening, and it may take one or two rewinds to process more challenging information.</w:t>
      </w:r>
    </w:p>
    <w:p w14:paraId="3EEC1AB1" w14:textId="7771569D" w:rsidR="00B73597" w:rsidRDefault="00B73597" w:rsidP="007B5A82">
      <w:pPr>
        <w:pStyle w:val="ListParagraph"/>
        <w:numPr>
          <w:ilvl w:val="0"/>
          <w:numId w:val="3"/>
        </w:numPr>
      </w:pPr>
      <w:r>
        <w:t>Translate the material into another medium to help you digest it. If it’s purely audio, try sketching it out. If it’s audio-visual, handwrite notes. Experiment!</w:t>
      </w:r>
    </w:p>
    <w:p w14:paraId="32B05F94" w14:textId="74445603" w:rsidR="007B5A82" w:rsidRDefault="007B5A82" w:rsidP="007B5A82">
      <w:pPr>
        <w:pStyle w:val="ListParagraph"/>
        <w:numPr>
          <w:ilvl w:val="0"/>
          <w:numId w:val="3"/>
        </w:numPr>
      </w:pPr>
      <w:r>
        <w:t xml:space="preserve">Do something with your hands while you listen/watch. Take notes, knit, doodle, play with silly putty. This can help keep you from picking up your phone when your attention wanders, and </w:t>
      </w:r>
      <w:r w:rsidR="007D181F">
        <w:t xml:space="preserve">it </w:t>
      </w:r>
      <w:r>
        <w:t xml:space="preserve">may also help you process the information you’re learning. </w:t>
      </w:r>
    </w:p>
    <w:p w14:paraId="2378DAC5" w14:textId="6E6D8258" w:rsidR="007B5A82" w:rsidRDefault="007B5A82" w:rsidP="007B5A82"/>
    <w:p w14:paraId="0270DA55" w14:textId="77777777" w:rsidR="008F2F6A" w:rsidRPr="00162109" w:rsidRDefault="008F2F6A" w:rsidP="008F2F6A">
      <w:pPr>
        <w:pStyle w:val="Heading2"/>
        <w:rPr>
          <w:rFonts w:ascii="Times" w:hAnsi="Times" w:cs="Times New Roman"/>
          <w:sz w:val="36"/>
          <w:szCs w:val="36"/>
        </w:rPr>
      </w:pPr>
      <w:r w:rsidRPr="00162109">
        <w:t>Migraines and Eye strain </w:t>
      </w:r>
    </w:p>
    <w:p w14:paraId="3E74ACEC" w14:textId="77777777" w:rsidR="008F2F6A" w:rsidRPr="008F6D95" w:rsidRDefault="008F2F6A" w:rsidP="008F2F6A">
      <w:pPr>
        <w:rPr>
          <w:rFonts w:ascii="Times" w:hAnsi="Times" w:cs="Times New Roman"/>
        </w:rPr>
      </w:pPr>
      <w:r w:rsidRPr="008F6D95">
        <w:rPr>
          <w:rFonts w:cs="Arial"/>
          <w:color w:val="000000"/>
        </w:rPr>
        <w:t>Prolonged computer usage can cause a strain on your eyes. If you are prone to migraines or have other visual issues, you will want to take extra steps to minimize the impact as much as possible by adding some adjustments to your computer monitor and workstation.</w:t>
      </w:r>
    </w:p>
    <w:p w14:paraId="1D1A9C80" w14:textId="77777777" w:rsidR="008F2F6A" w:rsidRPr="008F6D95" w:rsidRDefault="008F2F6A" w:rsidP="008F2F6A">
      <w:pPr>
        <w:numPr>
          <w:ilvl w:val="0"/>
          <w:numId w:val="6"/>
        </w:numPr>
        <w:spacing w:after="120"/>
        <w:textAlignment w:val="baseline"/>
        <w:rPr>
          <w:rFonts w:cs="Arial"/>
          <w:color w:val="000000"/>
        </w:rPr>
      </w:pPr>
      <w:r w:rsidRPr="008F6D95">
        <w:rPr>
          <w:rFonts w:cs="Arial"/>
          <w:color w:val="212121"/>
        </w:rPr>
        <w:t>Your desk setup can trigger a migraine. Make sure your monitor is placed directly in front of your face to reduce neck strain. Your monitor should be 20 to 40 inches away from your face at eye level.</w:t>
      </w:r>
    </w:p>
    <w:p w14:paraId="20F29EE9" w14:textId="77777777" w:rsidR="008F2F6A" w:rsidRPr="008F6D95" w:rsidRDefault="008F2F6A" w:rsidP="008F2F6A">
      <w:pPr>
        <w:numPr>
          <w:ilvl w:val="0"/>
          <w:numId w:val="6"/>
        </w:numPr>
        <w:spacing w:after="120"/>
        <w:textAlignment w:val="baseline"/>
        <w:rPr>
          <w:rFonts w:cs="Arial"/>
          <w:color w:val="000000"/>
        </w:rPr>
      </w:pPr>
      <w:r w:rsidRPr="008F6D95">
        <w:rPr>
          <w:rFonts w:cs="Arial"/>
          <w:color w:val="212121"/>
        </w:rPr>
        <w:t>Adjust the refresh rate of your monitor to its highest rating. </w:t>
      </w:r>
    </w:p>
    <w:p w14:paraId="16C72444" w14:textId="77777777" w:rsidR="008F2F6A" w:rsidRPr="008F6D95" w:rsidRDefault="008F2F6A" w:rsidP="008F2F6A">
      <w:pPr>
        <w:numPr>
          <w:ilvl w:val="0"/>
          <w:numId w:val="6"/>
        </w:numPr>
        <w:spacing w:after="120"/>
        <w:textAlignment w:val="baseline"/>
        <w:rPr>
          <w:rFonts w:cs="Arial"/>
          <w:color w:val="000000"/>
        </w:rPr>
      </w:pPr>
      <w:r w:rsidRPr="008F6D95">
        <w:rPr>
          <w:rFonts w:cs="Arial"/>
          <w:color w:val="212121"/>
        </w:rPr>
        <w:t>Adjust the display settings of your computer to help reduce eye strain and fatigue. </w:t>
      </w:r>
    </w:p>
    <w:p w14:paraId="70C71373" w14:textId="77777777" w:rsidR="008F2F6A" w:rsidRPr="008F6D95" w:rsidRDefault="008F2F6A" w:rsidP="008F2F6A">
      <w:pPr>
        <w:numPr>
          <w:ilvl w:val="1"/>
          <w:numId w:val="6"/>
        </w:numPr>
        <w:spacing w:after="120"/>
        <w:textAlignment w:val="baseline"/>
        <w:rPr>
          <w:rFonts w:cs="Arial"/>
          <w:color w:val="000000"/>
        </w:rPr>
      </w:pPr>
      <w:r w:rsidRPr="008F6D95">
        <w:rPr>
          <w:rFonts w:cs="Arial"/>
          <w:color w:val="212121"/>
        </w:rPr>
        <w:t>Brightness: Adjust the brightness of the display so it's approximately the same as the brightness of your surrounding workstation. As a test, look at the white background of this page. If it looks like a light source, it's too bright. If it seems dull and gray, it may be too dark.</w:t>
      </w:r>
    </w:p>
    <w:p w14:paraId="20421F4F" w14:textId="77777777" w:rsidR="008F2F6A" w:rsidRPr="008F6D95" w:rsidRDefault="008F2F6A" w:rsidP="008F2F6A">
      <w:pPr>
        <w:numPr>
          <w:ilvl w:val="1"/>
          <w:numId w:val="6"/>
        </w:numPr>
        <w:spacing w:after="120"/>
        <w:textAlignment w:val="baseline"/>
        <w:rPr>
          <w:rFonts w:cs="Arial"/>
          <w:color w:val="000000"/>
        </w:rPr>
      </w:pPr>
      <w:r w:rsidRPr="008F6D95">
        <w:rPr>
          <w:rFonts w:cs="Arial"/>
          <w:color w:val="212121"/>
        </w:rPr>
        <w:t>Text size and contrast: Adjust the text size (enlarge) and contrast for comfort. Usually, black print on a white background is the best combination for comfort.</w:t>
      </w:r>
    </w:p>
    <w:p w14:paraId="23B7EF58" w14:textId="77777777" w:rsidR="008F2F6A" w:rsidRPr="008F6D95" w:rsidRDefault="008F2F6A" w:rsidP="008F2F6A">
      <w:pPr>
        <w:numPr>
          <w:ilvl w:val="1"/>
          <w:numId w:val="6"/>
        </w:numPr>
        <w:spacing w:after="120"/>
        <w:textAlignment w:val="baseline"/>
        <w:rPr>
          <w:rFonts w:cs="Arial"/>
          <w:color w:val="000000"/>
        </w:rPr>
      </w:pPr>
      <w:r w:rsidRPr="008F6D95">
        <w:rPr>
          <w:rFonts w:cs="Arial"/>
          <w:color w:val="212121"/>
        </w:rPr>
        <w:lastRenderedPageBreak/>
        <w:t>Color temperature: This is a technical term used to describe the spectrum of visible light emitted by a color display. Blue light is short-wavelength visible light that is associated with more eye strain than longer wavelength hues, such as orange and red. Reducing the color temperature of your display lowers the amount of blue light emitted by a color display for better long-term viewing comfort.</w:t>
      </w:r>
    </w:p>
    <w:p w14:paraId="6265CE0C" w14:textId="77777777" w:rsidR="008F2F6A" w:rsidRPr="008F6D95" w:rsidRDefault="008F2F6A" w:rsidP="008F2F6A">
      <w:pPr>
        <w:numPr>
          <w:ilvl w:val="0"/>
          <w:numId w:val="6"/>
        </w:numPr>
        <w:spacing w:after="120"/>
        <w:textAlignment w:val="baseline"/>
        <w:rPr>
          <w:rFonts w:cs="Arial"/>
          <w:color w:val="000000"/>
        </w:rPr>
      </w:pPr>
      <w:r w:rsidRPr="008F6D95">
        <w:rPr>
          <w:rFonts w:cs="Arial"/>
          <w:color w:val="000000"/>
        </w:rPr>
        <w:t>To reduce your risk of tiring your eyes by constantly focusing on your screen, use the “20-20-20 rule”. Look away from your computer at least every 20 minutes and gaze at a distant object (at least 20 feet away) for at least 20 seconds. </w:t>
      </w:r>
    </w:p>
    <w:p w14:paraId="769E7C58" w14:textId="77777777" w:rsidR="008F2F6A" w:rsidRPr="008F6D95" w:rsidRDefault="008F2F6A" w:rsidP="008F2F6A">
      <w:pPr>
        <w:rPr>
          <w:rFonts w:ascii="Times" w:eastAsia="Times New Roman" w:hAnsi="Times" w:cs="Times New Roman"/>
        </w:rPr>
      </w:pPr>
    </w:p>
    <w:p w14:paraId="12F2AA02" w14:textId="77777777" w:rsidR="008F2F6A" w:rsidRDefault="008F2F6A" w:rsidP="008F2F6A"/>
    <w:sectPr w:rsidR="008F2F6A" w:rsidSect="008624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637B1"/>
    <w:multiLevelType w:val="hybridMultilevel"/>
    <w:tmpl w:val="E490FC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616BA6"/>
    <w:multiLevelType w:val="hybridMultilevel"/>
    <w:tmpl w:val="06BA8B1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024595"/>
    <w:multiLevelType w:val="hybridMultilevel"/>
    <w:tmpl w:val="1C6230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BB460A"/>
    <w:multiLevelType w:val="multilevel"/>
    <w:tmpl w:val="71F40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F66DCF"/>
    <w:multiLevelType w:val="hybridMultilevel"/>
    <w:tmpl w:val="216A262C"/>
    <w:lvl w:ilvl="0" w:tplc="188ABAA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DB5B01"/>
    <w:multiLevelType w:val="hybridMultilevel"/>
    <w:tmpl w:val="1BF6F106"/>
    <w:lvl w:ilvl="0" w:tplc="122A1A8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A82"/>
    <w:rsid w:val="007B5A82"/>
    <w:rsid w:val="007D181F"/>
    <w:rsid w:val="00825E44"/>
    <w:rsid w:val="00862494"/>
    <w:rsid w:val="008F2F6A"/>
    <w:rsid w:val="00B73597"/>
    <w:rsid w:val="00C31E04"/>
    <w:rsid w:val="00C41537"/>
    <w:rsid w:val="00FD6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30F546E"/>
  <w15:chartTrackingRefBased/>
  <w15:docId w15:val="{B75932F6-BE1C-D34A-9684-124A49674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59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359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5E4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A82"/>
    <w:pPr>
      <w:ind w:left="720"/>
      <w:contextualSpacing/>
    </w:pPr>
  </w:style>
  <w:style w:type="character" w:styleId="Hyperlink">
    <w:name w:val="Hyperlink"/>
    <w:basedOn w:val="DefaultParagraphFont"/>
    <w:uiPriority w:val="99"/>
    <w:unhideWhenUsed/>
    <w:rsid w:val="00B73597"/>
    <w:rPr>
      <w:color w:val="0563C1" w:themeColor="hyperlink"/>
      <w:u w:val="single"/>
    </w:rPr>
  </w:style>
  <w:style w:type="character" w:styleId="UnresolvedMention">
    <w:name w:val="Unresolved Mention"/>
    <w:basedOn w:val="DefaultParagraphFont"/>
    <w:uiPriority w:val="99"/>
    <w:semiHidden/>
    <w:unhideWhenUsed/>
    <w:rsid w:val="00B73597"/>
    <w:rPr>
      <w:color w:val="605E5C"/>
      <w:shd w:val="clear" w:color="auto" w:fill="E1DFDD"/>
    </w:rPr>
  </w:style>
  <w:style w:type="character" w:customStyle="1" w:styleId="Heading1Char">
    <w:name w:val="Heading 1 Char"/>
    <w:basedOn w:val="DefaultParagraphFont"/>
    <w:link w:val="Heading1"/>
    <w:uiPriority w:val="9"/>
    <w:rsid w:val="00B7359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35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25E44"/>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google.com/presentation/d/156Kj2Bixw6bySNfadQADULy1pg1dT4R1a0T7HExmPus/edit?usp=shar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rome.google.com/webstore/detail/stayfocusd/laankejkbhbdhmipfmgcngdelahlfoji?hl=en" TargetMode="External"/><Relationship Id="rId5" Type="http://schemas.openxmlformats.org/officeDocument/2006/relationships/hyperlink" Target="https://docs.google.com/presentation/d/1yCNqBelYyy1KSUhcXhZSHPsZwlBYCXC6yfiLQrUFL-4/edit?usp=shar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3</Pages>
  <Words>916</Words>
  <Characters>5224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Dashielle Horn</dc:creator>
  <cp:keywords/>
  <dc:description/>
  <cp:lastModifiedBy>Dashielle Horn</cp:lastModifiedBy>
  <cp:revision>4</cp:revision>
  <dcterms:created xsi:type="dcterms:W3CDTF">2020-03-24T18:12:00Z</dcterms:created>
  <dcterms:modified xsi:type="dcterms:W3CDTF">2020-03-27T18:35:00Z</dcterms:modified>
</cp:coreProperties>
</file>