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00" w:type="dxa"/>
        <w:tblCellSpacing w:w="0" w:type="dxa"/>
        <w:tblInd w:w="-1012" w:type="dxa"/>
        <w:tblCellMar>
          <w:left w:w="0" w:type="dxa"/>
          <w:right w:w="0" w:type="dxa"/>
        </w:tblCellMar>
        <w:tblLook w:val="04A0" w:firstRow="1" w:lastRow="0" w:firstColumn="1" w:lastColumn="0" w:noHBand="0" w:noVBand="1"/>
      </w:tblPr>
      <w:tblGrid>
        <w:gridCol w:w="1350"/>
        <w:gridCol w:w="10050"/>
      </w:tblGrid>
      <w:tr w:rsidR="00C650F6" w:rsidRPr="00C650F6" w:rsidTr="00C650F6">
        <w:trPr>
          <w:gridAfter w:val="1"/>
          <w:tblCellSpacing w:w="0" w:type="dxa"/>
        </w:trPr>
        <w:tc>
          <w:tcPr>
            <w:tcW w:w="0" w:type="auto"/>
            <w:vAlign w:val="center"/>
            <w:hideMark/>
          </w:tcPr>
          <w:p w:rsidR="00C650F6" w:rsidRPr="00C650F6" w:rsidRDefault="00C650F6" w:rsidP="00C650F6">
            <w:pPr>
              <w:spacing w:after="0" w:line="240" w:lineRule="auto"/>
              <w:rPr>
                <w:rFonts w:ascii="Arial" w:eastAsia="Times New Roman" w:hAnsi="Arial" w:cs="Arial"/>
                <w:b/>
                <w:bCs/>
                <w:color w:val="990000"/>
                <w:sz w:val="21"/>
                <w:szCs w:val="21"/>
              </w:rPr>
            </w:pPr>
            <w:bookmarkStart w:id="0" w:name="_GoBack"/>
            <w:bookmarkEnd w:id="0"/>
            <w:r w:rsidRPr="00C650F6">
              <w:rPr>
                <w:rFonts w:ascii="Arial" w:eastAsia="Times New Roman" w:hAnsi="Arial" w:cs="Arial"/>
                <w:b/>
                <w:bCs/>
                <w:color w:val="990000"/>
                <w:sz w:val="21"/>
                <w:szCs w:val="21"/>
              </w:rPr>
              <w:t>How to Read a Textbook Effectively</w:t>
            </w:r>
          </w:p>
        </w:tc>
      </w:tr>
      <w:tr w:rsidR="00C650F6" w:rsidRPr="00C650F6" w:rsidTr="00C650F6">
        <w:trPr>
          <w:tblCellSpacing w:w="0" w:type="dxa"/>
        </w:trPr>
        <w:tc>
          <w:tcPr>
            <w:tcW w:w="1350" w:type="dxa"/>
            <w:vAlign w:val="center"/>
            <w:hideMark/>
          </w:tcPr>
          <w:p w:rsidR="00C650F6" w:rsidRPr="00C650F6" w:rsidRDefault="00C650F6" w:rsidP="00C650F6">
            <w:pPr>
              <w:spacing w:after="0" w:line="240" w:lineRule="auto"/>
              <w:rPr>
                <w:rFonts w:ascii="Arial" w:eastAsia="Times New Roman" w:hAnsi="Arial" w:cs="Arial"/>
                <w:sz w:val="18"/>
                <w:szCs w:val="18"/>
              </w:rPr>
            </w:pPr>
            <w:r w:rsidRPr="00C650F6">
              <w:rPr>
                <w:rFonts w:ascii="Arial" w:eastAsia="Times New Roman" w:hAnsi="Arial" w:cs="Arial"/>
                <w:noProof/>
                <w:sz w:val="18"/>
                <w:szCs w:val="18"/>
              </w:rPr>
              <w:drawing>
                <wp:inline distT="0" distB="0" distL="0" distR="0" wp14:anchorId="77FF0D7D" wp14:editId="0EB57285">
                  <wp:extent cx="8890" cy="8890"/>
                  <wp:effectExtent l="0" t="0" r="0" b="0"/>
                  <wp:docPr id="1" name="Picture 1" descr="http://www.uwgb.edu/tutori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wgb.edu/tutoring/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0" w:type="auto"/>
            <w:hideMark/>
          </w:tcPr>
          <w:tbl>
            <w:tblPr>
              <w:tblW w:w="10050" w:type="dxa"/>
              <w:tblCellSpacing w:w="0" w:type="dxa"/>
              <w:tblCellMar>
                <w:left w:w="0" w:type="dxa"/>
                <w:right w:w="0" w:type="dxa"/>
              </w:tblCellMar>
              <w:tblLook w:val="04A0" w:firstRow="1" w:lastRow="0" w:firstColumn="1" w:lastColumn="0" w:noHBand="0" w:noVBand="1"/>
            </w:tblPr>
            <w:tblGrid>
              <w:gridCol w:w="10050"/>
            </w:tblGrid>
            <w:tr w:rsidR="00C650F6" w:rsidRPr="00C650F6">
              <w:trPr>
                <w:tblCellSpacing w:w="0" w:type="dxa"/>
              </w:trPr>
              <w:tc>
                <w:tcPr>
                  <w:tcW w:w="8700" w:type="dxa"/>
                  <w:hideMark/>
                </w:tcPr>
                <w:p w:rsidR="00C650F6" w:rsidRPr="00C650F6" w:rsidRDefault="00C650F6" w:rsidP="00C650F6">
                  <w:pPr>
                    <w:spacing w:after="240" w:line="240" w:lineRule="auto"/>
                    <w:rPr>
                      <w:rFonts w:ascii="Arial" w:eastAsia="Times New Roman" w:hAnsi="Arial" w:cs="Arial"/>
                      <w:sz w:val="18"/>
                      <w:szCs w:val="18"/>
                    </w:rPr>
                  </w:pPr>
                  <w:r w:rsidRPr="00C650F6">
                    <w:rPr>
                      <w:rFonts w:ascii="Arial" w:eastAsia="Times New Roman" w:hAnsi="Arial" w:cs="Arial"/>
                      <w:sz w:val="18"/>
                      <w:szCs w:val="18"/>
                    </w:rPr>
                    <w:br/>
                  </w:r>
                  <w:r w:rsidRPr="00C650F6">
                    <w:rPr>
                      <w:rFonts w:ascii="Arial" w:eastAsia="Times New Roman" w:hAnsi="Arial" w:cs="Arial"/>
                      <w:b/>
                      <w:bCs/>
                      <w:sz w:val="18"/>
                      <w:szCs w:val="18"/>
                    </w:rPr>
                    <w:t>Checklist of Symptoms</w:t>
                  </w:r>
                  <w:r w:rsidRPr="00C650F6">
                    <w:rPr>
                      <w:rFonts w:ascii="Arial" w:eastAsia="Times New Roman" w:hAnsi="Arial" w:cs="Arial"/>
                      <w:sz w:val="18"/>
                      <w:szCs w:val="18"/>
                    </w:rPr>
                    <w:br/>
                  </w:r>
                  <w:r w:rsidRPr="00C650F6">
                    <w:rPr>
                      <w:rFonts w:ascii="Arial" w:eastAsia="Times New Roman" w:hAnsi="Arial" w:cs="Arial"/>
                      <w:sz w:val="18"/>
                      <w:szCs w:val="18"/>
                    </w:rPr>
                    <w:br/>
                    <w:t>Do you often:</w:t>
                  </w:r>
                </w:p>
                <w:p w:rsidR="00C650F6" w:rsidRPr="00C650F6" w:rsidRDefault="00C650F6" w:rsidP="00C650F6">
                  <w:pPr>
                    <w:numPr>
                      <w:ilvl w:val="0"/>
                      <w:numId w:val="1"/>
                    </w:numPr>
                    <w:spacing w:before="100" w:beforeAutospacing="1" w:after="100" w:afterAutospacing="1" w:line="240" w:lineRule="auto"/>
                    <w:rPr>
                      <w:rFonts w:ascii="Arial" w:eastAsia="Times New Roman" w:hAnsi="Arial" w:cs="Arial"/>
                      <w:sz w:val="18"/>
                      <w:szCs w:val="18"/>
                    </w:rPr>
                  </w:pPr>
                  <w:proofErr w:type="gramStart"/>
                  <w:r w:rsidRPr="00C650F6">
                    <w:rPr>
                      <w:rFonts w:ascii="Arial" w:eastAsia="Times New Roman" w:hAnsi="Arial" w:cs="Arial"/>
                      <w:sz w:val="18"/>
                      <w:szCs w:val="18"/>
                    </w:rPr>
                    <w:t>get</w:t>
                  </w:r>
                  <w:proofErr w:type="gramEnd"/>
                  <w:r w:rsidRPr="00C650F6">
                    <w:rPr>
                      <w:rFonts w:ascii="Arial" w:eastAsia="Times New Roman" w:hAnsi="Arial" w:cs="Arial"/>
                      <w:sz w:val="18"/>
                      <w:szCs w:val="18"/>
                    </w:rPr>
                    <w:t xml:space="preserve"> bored or fall asleep when reading a textbook chapter?</w:t>
                  </w:r>
                </w:p>
                <w:p w:rsidR="00C650F6" w:rsidRPr="00C650F6" w:rsidRDefault="00C650F6" w:rsidP="00C650F6">
                  <w:pPr>
                    <w:numPr>
                      <w:ilvl w:val="0"/>
                      <w:numId w:val="1"/>
                    </w:numPr>
                    <w:spacing w:before="100" w:beforeAutospacing="1" w:after="100" w:afterAutospacing="1" w:line="240" w:lineRule="auto"/>
                    <w:rPr>
                      <w:rFonts w:ascii="Arial" w:eastAsia="Times New Roman" w:hAnsi="Arial" w:cs="Arial"/>
                      <w:sz w:val="18"/>
                      <w:szCs w:val="18"/>
                    </w:rPr>
                  </w:pPr>
                  <w:proofErr w:type="gramStart"/>
                  <w:r w:rsidRPr="00C650F6">
                    <w:rPr>
                      <w:rFonts w:ascii="Arial" w:eastAsia="Times New Roman" w:hAnsi="Arial" w:cs="Arial"/>
                      <w:sz w:val="18"/>
                      <w:szCs w:val="18"/>
                    </w:rPr>
                    <w:t>feel</w:t>
                  </w:r>
                  <w:proofErr w:type="gramEnd"/>
                  <w:r w:rsidRPr="00C650F6">
                    <w:rPr>
                      <w:rFonts w:ascii="Arial" w:eastAsia="Times New Roman" w:hAnsi="Arial" w:cs="Arial"/>
                      <w:sz w:val="18"/>
                      <w:szCs w:val="18"/>
                    </w:rPr>
                    <w:t xml:space="preserve"> that you haven't remembered a thing after you finish reading a chapter?</w:t>
                  </w:r>
                </w:p>
                <w:p w:rsidR="00C650F6" w:rsidRPr="00C650F6" w:rsidRDefault="00C650F6" w:rsidP="00C650F6">
                  <w:pPr>
                    <w:numPr>
                      <w:ilvl w:val="0"/>
                      <w:numId w:val="1"/>
                    </w:numPr>
                    <w:spacing w:before="100" w:beforeAutospacing="1" w:after="100" w:afterAutospacing="1" w:line="240" w:lineRule="auto"/>
                    <w:rPr>
                      <w:rFonts w:ascii="Arial" w:eastAsia="Times New Roman" w:hAnsi="Arial" w:cs="Arial"/>
                      <w:sz w:val="18"/>
                      <w:szCs w:val="18"/>
                    </w:rPr>
                  </w:pPr>
                  <w:proofErr w:type="gramStart"/>
                  <w:r w:rsidRPr="00C650F6">
                    <w:rPr>
                      <w:rFonts w:ascii="Arial" w:eastAsia="Times New Roman" w:hAnsi="Arial" w:cs="Arial"/>
                      <w:sz w:val="18"/>
                      <w:szCs w:val="18"/>
                    </w:rPr>
                    <w:t>get</w:t>
                  </w:r>
                  <w:proofErr w:type="gramEnd"/>
                  <w:r w:rsidRPr="00C650F6">
                    <w:rPr>
                      <w:rFonts w:ascii="Arial" w:eastAsia="Times New Roman" w:hAnsi="Arial" w:cs="Arial"/>
                      <w:sz w:val="18"/>
                      <w:szCs w:val="18"/>
                    </w:rPr>
                    <w:t xml:space="preserve"> poor grades in courses that require reading textbook material?</w:t>
                  </w:r>
                </w:p>
                <w:p w:rsidR="00C650F6" w:rsidRPr="00C650F6" w:rsidRDefault="00C650F6" w:rsidP="00C650F6">
                  <w:pPr>
                    <w:numPr>
                      <w:ilvl w:val="0"/>
                      <w:numId w:val="1"/>
                    </w:numPr>
                    <w:spacing w:before="100" w:beforeAutospacing="1" w:after="100" w:afterAutospacing="1" w:line="240" w:lineRule="auto"/>
                    <w:rPr>
                      <w:rFonts w:ascii="Arial" w:eastAsia="Times New Roman" w:hAnsi="Arial" w:cs="Arial"/>
                      <w:sz w:val="18"/>
                      <w:szCs w:val="18"/>
                    </w:rPr>
                  </w:pPr>
                  <w:proofErr w:type="gramStart"/>
                  <w:r w:rsidRPr="00C650F6">
                    <w:rPr>
                      <w:rFonts w:ascii="Arial" w:eastAsia="Times New Roman" w:hAnsi="Arial" w:cs="Arial"/>
                      <w:sz w:val="18"/>
                      <w:szCs w:val="18"/>
                    </w:rPr>
                    <w:t>get</w:t>
                  </w:r>
                  <w:proofErr w:type="gramEnd"/>
                  <w:r w:rsidRPr="00C650F6">
                    <w:rPr>
                      <w:rFonts w:ascii="Arial" w:eastAsia="Times New Roman" w:hAnsi="Arial" w:cs="Arial"/>
                      <w:sz w:val="18"/>
                      <w:szCs w:val="18"/>
                    </w:rPr>
                    <w:t xml:space="preserve"> poor grades on chapter tests when you think that you knew the material?</w:t>
                  </w:r>
                </w:p>
                <w:p w:rsidR="00C650F6" w:rsidRPr="00C650F6" w:rsidRDefault="00C650F6" w:rsidP="00C650F6">
                  <w:pPr>
                    <w:numPr>
                      <w:ilvl w:val="0"/>
                      <w:numId w:val="1"/>
                    </w:numPr>
                    <w:spacing w:before="100" w:beforeAutospacing="1" w:after="100" w:afterAutospacing="1" w:line="240" w:lineRule="auto"/>
                    <w:rPr>
                      <w:rFonts w:ascii="Arial" w:eastAsia="Times New Roman" w:hAnsi="Arial" w:cs="Arial"/>
                      <w:sz w:val="18"/>
                      <w:szCs w:val="18"/>
                    </w:rPr>
                  </w:pPr>
                  <w:proofErr w:type="gramStart"/>
                  <w:r w:rsidRPr="00C650F6">
                    <w:rPr>
                      <w:rFonts w:ascii="Arial" w:eastAsia="Times New Roman" w:hAnsi="Arial" w:cs="Arial"/>
                      <w:sz w:val="18"/>
                      <w:szCs w:val="18"/>
                    </w:rPr>
                    <w:t>spend</w:t>
                  </w:r>
                  <w:proofErr w:type="gramEnd"/>
                  <w:r w:rsidRPr="00C650F6">
                    <w:rPr>
                      <w:rFonts w:ascii="Arial" w:eastAsia="Times New Roman" w:hAnsi="Arial" w:cs="Arial"/>
                      <w:sz w:val="18"/>
                      <w:szCs w:val="18"/>
                    </w:rPr>
                    <w:t xml:space="preserve"> several hours rereading a chapter in a textbook?</w:t>
                  </w:r>
                </w:p>
                <w:p w:rsidR="00C650F6" w:rsidRPr="00C650F6" w:rsidRDefault="00C650F6" w:rsidP="00C650F6">
                  <w:pPr>
                    <w:spacing w:after="240" w:line="240" w:lineRule="auto"/>
                    <w:rPr>
                      <w:rFonts w:ascii="Arial" w:eastAsia="Times New Roman" w:hAnsi="Arial" w:cs="Arial"/>
                      <w:sz w:val="18"/>
                      <w:szCs w:val="18"/>
                    </w:rPr>
                  </w:pPr>
                  <w:r w:rsidRPr="00C650F6">
                    <w:rPr>
                      <w:rFonts w:ascii="Arial" w:eastAsia="Times New Roman" w:hAnsi="Arial" w:cs="Arial"/>
                      <w:sz w:val="18"/>
                      <w:szCs w:val="18"/>
                    </w:rPr>
                    <w:br/>
                    <w:t>If you checked one or more of these symptoms, you need to read this introduction carefully.</w:t>
                  </w:r>
                  <w:r w:rsidRPr="00C650F6">
                    <w:rPr>
                      <w:rFonts w:ascii="Arial" w:eastAsia="Times New Roman" w:hAnsi="Arial" w:cs="Arial"/>
                      <w:sz w:val="18"/>
                      <w:szCs w:val="18"/>
                    </w:rPr>
                    <w:br/>
                  </w:r>
                  <w:r w:rsidRPr="00C650F6">
                    <w:rPr>
                      <w:rFonts w:ascii="Arial" w:eastAsia="Times New Roman" w:hAnsi="Arial" w:cs="Arial"/>
                      <w:sz w:val="18"/>
                      <w:szCs w:val="18"/>
                    </w:rPr>
                    <w:br/>
                    <w:t>A large amount of your college reading consists of reading and learning the information in textbooks. They are not the most interesting books to read, but they are often the most predictable. Sections are clearly divided and subdivided into boldface print and italics; study questions often come at the end of the chapter; charts and illustrations usually represent the most important facts and concepts discussed in the chapter; and usually the style of textbook material is straightforward. With the right system, reading textbook material can prove to be a worthwhile study experience.</w:t>
                  </w:r>
                  <w:r w:rsidRPr="00C650F6">
                    <w:rPr>
                      <w:rFonts w:ascii="Arial" w:eastAsia="Times New Roman" w:hAnsi="Arial" w:cs="Arial"/>
                      <w:sz w:val="18"/>
                      <w:szCs w:val="18"/>
                    </w:rPr>
                    <w:br/>
                  </w:r>
                  <w:r w:rsidRPr="00C650F6">
                    <w:rPr>
                      <w:rFonts w:ascii="Arial" w:eastAsia="Times New Roman" w:hAnsi="Arial" w:cs="Arial"/>
                      <w:sz w:val="18"/>
                      <w:szCs w:val="18"/>
                    </w:rPr>
                    <w:br/>
                  </w:r>
                  <w:r w:rsidRPr="00C650F6">
                    <w:rPr>
                      <w:rFonts w:ascii="Arial" w:eastAsia="Times New Roman" w:hAnsi="Arial" w:cs="Arial"/>
                      <w:b/>
                      <w:bCs/>
                      <w:sz w:val="18"/>
                      <w:szCs w:val="18"/>
                    </w:rPr>
                    <w:t>Surveying the Entire Text</w:t>
                  </w:r>
                  <w:r w:rsidRPr="00C650F6">
                    <w:rPr>
                      <w:rFonts w:ascii="Arial" w:eastAsia="Times New Roman" w:hAnsi="Arial" w:cs="Arial"/>
                      <w:sz w:val="18"/>
                      <w:szCs w:val="18"/>
                    </w:rPr>
                    <w:br/>
                    <w:t>Surveying is a major study-reading step, because, like preview skimming, it prepares you for what you are to read.</w:t>
                  </w:r>
                  <w:r w:rsidRPr="00C650F6">
                    <w:rPr>
                      <w:rFonts w:ascii="Arial" w:eastAsia="Times New Roman" w:hAnsi="Arial" w:cs="Arial"/>
                      <w:sz w:val="18"/>
                      <w:szCs w:val="18"/>
                    </w:rPr>
                    <w:br/>
                  </w:r>
                  <w:r w:rsidRPr="00C650F6">
                    <w:rPr>
                      <w:rFonts w:ascii="Arial" w:eastAsia="Times New Roman" w:hAnsi="Arial" w:cs="Arial"/>
                      <w:sz w:val="18"/>
                      <w:szCs w:val="18"/>
                    </w:rPr>
                    <w:br/>
                    <w:t>If you are reading a textbook for the first time, get to know the book by:</w:t>
                  </w:r>
                </w:p>
                <w:p w:rsidR="00C650F6" w:rsidRPr="00C650F6" w:rsidRDefault="00C650F6" w:rsidP="00C650F6">
                  <w:pPr>
                    <w:numPr>
                      <w:ilvl w:val="0"/>
                      <w:numId w:val="2"/>
                    </w:numPr>
                    <w:spacing w:before="100" w:beforeAutospacing="1" w:after="100" w:afterAutospacing="1" w:line="240" w:lineRule="auto"/>
                    <w:rPr>
                      <w:rFonts w:ascii="Arial" w:eastAsia="Times New Roman" w:hAnsi="Arial" w:cs="Arial"/>
                      <w:sz w:val="18"/>
                      <w:szCs w:val="18"/>
                    </w:rPr>
                  </w:pPr>
                  <w:r w:rsidRPr="00C650F6">
                    <w:rPr>
                      <w:rFonts w:ascii="Arial" w:eastAsia="Times New Roman" w:hAnsi="Arial" w:cs="Arial"/>
                      <w:b/>
                      <w:bCs/>
                      <w:sz w:val="18"/>
                      <w:szCs w:val="18"/>
                    </w:rPr>
                    <w:t>Reading the preface.</w:t>
                  </w:r>
                  <w:r w:rsidRPr="00C650F6">
                    <w:rPr>
                      <w:rFonts w:ascii="Arial" w:eastAsia="Times New Roman" w:hAnsi="Arial" w:cs="Arial"/>
                      <w:sz w:val="18"/>
                      <w:szCs w:val="18"/>
                    </w:rPr>
                    <w:t xml:space="preserve"> It gives the author's reasons for writing the book, the topics covered, and the audience that the textbook is written for--items that will help you read the chapters efficiently. </w:t>
                  </w:r>
                </w:p>
                <w:p w:rsidR="00C650F6" w:rsidRPr="00C650F6" w:rsidRDefault="00C650F6" w:rsidP="00C650F6">
                  <w:pPr>
                    <w:numPr>
                      <w:ilvl w:val="0"/>
                      <w:numId w:val="2"/>
                    </w:numPr>
                    <w:spacing w:before="100" w:beforeAutospacing="1" w:after="100" w:afterAutospacing="1" w:line="240" w:lineRule="auto"/>
                    <w:rPr>
                      <w:rFonts w:ascii="Arial" w:eastAsia="Times New Roman" w:hAnsi="Arial" w:cs="Arial"/>
                      <w:sz w:val="18"/>
                      <w:szCs w:val="18"/>
                    </w:rPr>
                  </w:pPr>
                  <w:r w:rsidRPr="00C650F6">
                    <w:rPr>
                      <w:rFonts w:ascii="Arial" w:eastAsia="Times New Roman" w:hAnsi="Arial" w:cs="Arial"/>
                      <w:b/>
                      <w:bCs/>
                      <w:sz w:val="18"/>
                      <w:szCs w:val="18"/>
                    </w:rPr>
                    <w:t>Studying the table of contents to see how it is organized.</w:t>
                  </w:r>
                  <w:r w:rsidRPr="00C650F6">
                    <w:rPr>
                      <w:rFonts w:ascii="Arial" w:eastAsia="Times New Roman" w:hAnsi="Arial" w:cs="Arial"/>
                      <w:sz w:val="18"/>
                      <w:szCs w:val="18"/>
                    </w:rPr>
                    <w:t xml:space="preserve"> Look at its divisions and subdivisions. The textbook's overall organization will help you understand how the author thinks about the material that he or she is presenting. </w:t>
                  </w:r>
                </w:p>
                <w:p w:rsidR="00C650F6" w:rsidRPr="00C650F6" w:rsidRDefault="00C650F6" w:rsidP="00C650F6">
                  <w:pPr>
                    <w:numPr>
                      <w:ilvl w:val="0"/>
                      <w:numId w:val="2"/>
                    </w:numPr>
                    <w:spacing w:before="100" w:beforeAutospacing="1" w:after="100" w:afterAutospacing="1" w:line="240" w:lineRule="auto"/>
                    <w:rPr>
                      <w:rFonts w:ascii="Arial" w:eastAsia="Times New Roman" w:hAnsi="Arial" w:cs="Arial"/>
                      <w:sz w:val="18"/>
                      <w:szCs w:val="18"/>
                    </w:rPr>
                  </w:pPr>
                  <w:r w:rsidRPr="00C650F6">
                    <w:rPr>
                      <w:rFonts w:ascii="Arial" w:eastAsia="Times New Roman" w:hAnsi="Arial" w:cs="Arial"/>
                      <w:b/>
                      <w:bCs/>
                      <w:sz w:val="18"/>
                      <w:szCs w:val="18"/>
                    </w:rPr>
                    <w:t>Thumbing through the index to see the number and types of words listed.</w:t>
                  </w:r>
                  <w:r w:rsidRPr="00C650F6">
                    <w:rPr>
                      <w:rFonts w:ascii="Arial" w:eastAsia="Times New Roman" w:hAnsi="Arial" w:cs="Arial"/>
                      <w:sz w:val="18"/>
                      <w:szCs w:val="18"/>
                    </w:rPr>
                    <w:t xml:space="preserve"> </w:t>
                  </w:r>
                </w:p>
                <w:p w:rsidR="00C650F6" w:rsidRPr="00C650F6" w:rsidRDefault="00C650F6" w:rsidP="00C650F6">
                  <w:pPr>
                    <w:numPr>
                      <w:ilvl w:val="0"/>
                      <w:numId w:val="2"/>
                    </w:numPr>
                    <w:spacing w:before="100" w:beforeAutospacing="1" w:after="100" w:afterAutospacing="1" w:line="240" w:lineRule="auto"/>
                    <w:rPr>
                      <w:rFonts w:ascii="Arial" w:eastAsia="Times New Roman" w:hAnsi="Arial" w:cs="Arial"/>
                      <w:sz w:val="18"/>
                      <w:szCs w:val="18"/>
                    </w:rPr>
                  </w:pPr>
                  <w:r w:rsidRPr="00C650F6">
                    <w:rPr>
                      <w:rFonts w:ascii="Arial" w:eastAsia="Times New Roman" w:hAnsi="Arial" w:cs="Arial"/>
                      <w:b/>
                      <w:bCs/>
                      <w:sz w:val="18"/>
                      <w:szCs w:val="18"/>
                    </w:rPr>
                    <w:t>Looking to see if there is a glossary or appendix.</w:t>
                  </w:r>
                  <w:r w:rsidRPr="00C650F6">
                    <w:rPr>
                      <w:rFonts w:ascii="Arial" w:eastAsia="Times New Roman" w:hAnsi="Arial" w:cs="Arial"/>
                      <w:sz w:val="18"/>
                      <w:szCs w:val="18"/>
                    </w:rPr>
                    <w:t xml:space="preserve"> See whether you will need to refer to charts or graphs as you read various chapters of the textbook. </w:t>
                  </w:r>
                </w:p>
                <w:p w:rsidR="00C650F6" w:rsidRPr="00C650F6" w:rsidRDefault="00C650F6" w:rsidP="00C650F6">
                  <w:pPr>
                    <w:numPr>
                      <w:ilvl w:val="0"/>
                      <w:numId w:val="2"/>
                    </w:numPr>
                    <w:spacing w:before="100" w:beforeAutospacing="1" w:after="100" w:afterAutospacing="1" w:line="240" w:lineRule="auto"/>
                    <w:rPr>
                      <w:rFonts w:ascii="Arial" w:eastAsia="Times New Roman" w:hAnsi="Arial" w:cs="Arial"/>
                      <w:sz w:val="18"/>
                      <w:szCs w:val="18"/>
                    </w:rPr>
                  </w:pPr>
                  <w:r w:rsidRPr="00C650F6">
                    <w:rPr>
                      <w:rFonts w:ascii="Arial" w:eastAsia="Times New Roman" w:hAnsi="Arial" w:cs="Arial"/>
                      <w:b/>
                      <w:bCs/>
                      <w:sz w:val="18"/>
                      <w:szCs w:val="18"/>
                    </w:rPr>
                    <w:t>Noting if there is an answer key at the end of the book or at the end of each chapter.</w:t>
                  </w:r>
                  <w:r w:rsidRPr="00C650F6">
                    <w:rPr>
                      <w:rFonts w:ascii="Arial" w:eastAsia="Times New Roman" w:hAnsi="Arial" w:cs="Arial"/>
                      <w:sz w:val="18"/>
                      <w:szCs w:val="18"/>
                    </w:rPr>
                    <w:t xml:space="preserve"> Are answers given to all problems, or only to odd- or even-numbered problems? </w:t>
                  </w:r>
                </w:p>
                <w:p w:rsidR="00C650F6" w:rsidRPr="00C650F6" w:rsidRDefault="00C650F6" w:rsidP="00C650F6">
                  <w:pPr>
                    <w:numPr>
                      <w:ilvl w:val="0"/>
                      <w:numId w:val="2"/>
                    </w:numPr>
                    <w:spacing w:before="100" w:beforeAutospacing="1" w:after="100" w:afterAutospacing="1" w:line="240" w:lineRule="auto"/>
                    <w:rPr>
                      <w:rFonts w:ascii="Arial" w:eastAsia="Times New Roman" w:hAnsi="Arial" w:cs="Arial"/>
                      <w:sz w:val="18"/>
                      <w:szCs w:val="18"/>
                    </w:rPr>
                  </w:pPr>
                  <w:r w:rsidRPr="00C650F6">
                    <w:rPr>
                      <w:rFonts w:ascii="Arial" w:eastAsia="Times New Roman" w:hAnsi="Arial" w:cs="Arial"/>
                      <w:b/>
                      <w:bCs/>
                      <w:sz w:val="18"/>
                      <w:szCs w:val="18"/>
                    </w:rPr>
                    <w:t>Reading through a few pages at the beginning, middle, and end of the textbook to get a sense of the author's style and the difficulty level of the textbook.</w:t>
                  </w:r>
                  <w:r w:rsidRPr="00C650F6">
                    <w:rPr>
                      <w:rFonts w:ascii="Arial" w:eastAsia="Times New Roman" w:hAnsi="Arial" w:cs="Arial"/>
                      <w:sz w:val="18"/>
                      <w:szCs w:val="18"/>
                    </w:rPr>
                    <w:t xml:space="preserve"> Does the author use a difficult vocabulary? Are the sentences complicated and hard to follow? </w:t>
                  </w:r>
                </w:p>
                <w:p w:rsidR="00C650F6" w:rsidRPr="00C650F6" w:rsidRDefault="00C650F6" w:rsidP="00C650F6">
                  <w:pPr>
                    <w:spacing w:after="0" w:line="240" w:lineRule="auto"/>
                    <w:rPr>
                      <w:rFonts w:ascii="Arial" w:eastAsia="Times New Roman" w:hAnsi="Arial" w:cs="Arial"/>
                      <w:sz w:val="18"/>
                      <w:szCs w:val="18"/>
                    </w:rPr>
                  </w:pPr>
                  <w:r w:rsidRPr="00C650F6">
                    <w:rPr>
                      <w:rFonts w:ascii="Arial" w:eastAsia="Times New Roman" w:hAnsi="Arial" w:cs="Arial"/>
                      <w:b/>
                      <w:bCs/>
                      <w:sz w:val="18"/>
                      <w:szCs w:val="18"/>
                    </w:rPr>
                    <w:t>Reading a Textbook Chapter</w:t>
                  </w:r>
                  <w:r w:rsidRPr="00C650F6">
                    <w:rPr>
                      <w:rFonts w:ascii="Arial" w:eastAsia="Times New Roman" w:hAnsi="Arial" w:cs="Arial"/>
                      <w:sz w:val="18"/>
                      <w:szCs w:val="18"/>
                    </w:rPr>
                    <w:br/>
                    <w:t>You will find it easier to read, understand, and remember the information in your textbook if you develop and consistently apply a system for studying each chapter. The two keys to the system presented below are 1) frequent skimming and previewing to discover organizational patterns, and 2) dividing the reading into progressively smaller and more manageable pieces.</w:t>
                  </w:r>
                  <w:r w:rsidRPr="00C650F6">
                    <w:rPr>
                      <w:rFonts w:ascii="Arial" w:eastAsia="Times New Roman" w:hAnsi="Arial" w:cs="Arial"/>
                      <w:sz w:val="18"/>
                      <w:szCs w:val="18"/>
                    </w:rPr>
                    <w:br/>
                  </w:r>
                  <w:r w:rsidRPr="00C650F6">
                    <w:rPr>
                      <w:rFonts w:ascii="Arial" w:eastAsia="Times New Roman" w:hAnsi="Arial" w:cs="Arial"/>
                      <w:sz w:val="18"/>
                      <w:szCs w:val="18"/>
                    </w:rPr>
                    <w:br/>
                  </w:r>
                  <w:r w:rsidRPr="00C650F6">
                    <w:rPr>
                      <w:rFonts w:ascii="Arial" w:eastAsia="Times New Roman" w:hAnsi="Arial" w:cs="Arial"/>
                      <w:b/>
                      <w:bCs/>
                      <w:sz w:val="18"/>
                      <w:szCs w:val="18"/>
                    </w:rPr>
                    <w:t>STEP 1</w:t>
                  </w:r>
                  <w:r w:rsidRPr="00C650F6">
                    <w:rPr>
                      <w:rFonts w:ascii="Arial" w:eastAsia="Times New Roman" w:hAnsi="Arial" w:cs="Arial"/>
                      <w:sz w:val="18"/>
                      <w:szCs w:val="18"/>
                    </w:rPr>
                    <w:t xml:space="preserve"> Survey/Preview the Chapter (Skim the entire chapter.)</w:t>
                  </w:r>
                </w:p>
                <w:p w:rsidR="00C650F6" w:rsidRPr="00C650F6" w:rsidRDefault="00C650F6" w:rsidP="00C650F6">
                  <w:pPr>
                    <w:numPr>
                      <w:ilvl w:val="0"/>
                      <w:numId w:val="3"/>
                    </w:numPr>
                    <w:spacing w:before="100" w:beforeAutospacing="1" w:after="100" w:afterAutospacing="1" w:line="240" w:lineRule="auto"/>
                    <w:rPr>
                      <w:rFonts w:ascii="Arial" w:eastAsia="Times New Roman" w:hAnsi="Arial" w:cs="Arial"/>
                      <w:sz w:val="18"/>
                      <w:szCs w:val="18"/>
                    </w:rPr>
                  </w:pPr>
                  <w:r w:rsidRPr="00C650F6">
                    <w:rPr>
                      <w:rFonts w:ascii="Arial" w:eastAsia="Times New Roman" w:hAnsi="Arial" w:cs="Arial"/>
                      <w:sz w:val="18"/>
                      <w:szCs w:val="18"/>
                    </w:rPr>
                    <w:t>Skim to create a background and to activate prior knowledge.</w:t>
                  </w:r>
                </w:p>
                <w:p w:rsidR="00C650F6" w:rsidRPr="00C650F6" w:rsidRDefault="00C650F6" w:rsidP="00C650F6">
                  <w:pPr>
                    <w:numPr>
                      <w:ilvl w:val="0"/>
                      <w:numId w:val="3"/>
                    </w:numPr>
                    <w:spacing w:before="100" w:beforeAutospacing="1" w:after="100" w:afterAutospacing="1" w:line="240" w:lineRule="auto"/>
                    <w:rPr>
                      <w:rFonts w:ascii="Arial" w:eastAsia="Times New Roman" w:hAnsi="Arial" w:cs="Arial"/>
                      <w:sz w:val="18"/>
                      <w:szCs w:val="18"/>
                    </w:rPr>
                  </w:pPr>
                  <w:r w:rsidRPr="00C650F6">
                    <w:rPr>
                      <w:rFonts w:ascii="Arial" w:eastAsia="Times New Roman" w:hAnsi="Arial" w:cs="Arial"/>
                      <w:sz w:val="18"/>
                      <w:szCs w:val="18"/>
                    </w:rPr>
                    <w:t>Skim to get an overview of the organization.</w:t>
                  </w:r>
                </w:p>
                <w:p w:rsidR="00C650F6" w:rsidRPr="00C650F6" w:rsidRDefault="00C650F6" w:rsidP="00C650F6">
                  <w:pPr>
                    <w:numPr>
                      <w:ilvl w:val="0"/>
                      <w:numId w:val="3"/>
                    </w:numPr>
                    <w:spacing w:before="100" w:beforeAutospacing="1" w:after="100" w:afterAutospacing="1" w:line="240" w:lineRule="auto"/>
                    <w:rPr>
                      <w:rFonts w:ascii="Arial" w:eastAsia="Times New Roman" w:hAnsi="Arial" w:cs="Arial"/>
                      <w:sz w:val="18"/>
                      <w:szCs w:val="18"/>
                    </w:rPr>
                  </w:pPr>
                  <w:r w:rsidRPr="00C650F6">
                    <w:rPr>
                      <w:rFonts w:ascii="Arial" w:eastAsia="Times New Roman" w:hAnsi="Arial" w:cs="Arial"/>
                      <w:sz w:val="18"/>
                      <w:szCs w:val="18"/>
                    </w:rPr>
                    <w:t>Skim to overcome inertia and get started on the assignment.</w:t>
                  </w:r>
                </w:p>
                <w:p w:rsidR="00C650F6" w:rsidRPr="00C650F6" w:rsidRDefault="00C650F6" w:rsidP="00C650F6">
                  <w:pPr>
                    <w:spacing w:after="0" w:line="240" w:lineRule="auto"/>
                    <w:rPr>
                      <w:rFonts w:ascii="Arial" w:eastAsia="Times New Roman" w:hAnsi="Arial" w:cs="Arial"/>
                      <w:sz w:val="18"/>
                      <w:szCs w:val="18"/>
                    </w:rPr>
                  </w:pPr>
                  <w:r w:rsidRPr="00C650F6">
                    <w:rPr>
                      <w:rFonts w:ascii="Arial" w:eastAsia="Times New Roman" w:hAnsi="Arial" w:cs="Arial"/>
                      <w:b/>
                      <w:bCs/>
                      <w:sz w:val="18"/>
                      <w:szCs w:val="18"/>
                    </w:rPr>
                    <w:t>STEP 2</w:t>
                  </w:r>
                  <w:r w:rsidRPr="00C650F6">
                    <w:rPr>
                      <w:rFonts w:ascii="Arial" w:eastAsia="Times New Roman" w:hAnsi="Arial" w:cs="Arial"/>
                      <w:sz w:val="18"/>
                      <w:szCs w:val="18"/>
                    </w:rPr>
                    <w:t xml:space="preserve"> Skim each section before reading that section carefully (Skim one section.)</w:t>
                  </w:r>
                </w:p>
                <w:p w:rsidR="00C650F6" w:rsidRPr="00C650F6" w:rsidRDefault="00C650F6" w:rsidP="00C650F6">
                  <w:pPr>
                    <w:numPr>
                      <w:ilvl w:val="0"/>
                      <w:numId w:val="4"/>
                    </w:numPr>
                    <w:spacing w:before="100" w:beforeAutospacing="1" w:after="100" w:afterAutospacing="1" w:line="240" w:lineRule="auto"/>
                    <w:rPr>
                      <w:rFonts w:ascii="Arial" w:eastAsia="Times New Roman" w:hAnsi="Arial" w:cs="Arial"/>
                      <w:sz w:val="18"/>
                      <w:szCs w:val="18"/>
                    </w:rPr>
                  </w:pPr>
                  <w:r w:rsidRPr="00C650F6">
                    <w:rPr>
                      <w:rFonts w:ascii="Arial" w:eastAsia="Times New Roman" w:hAnsi="Arial" w:cs="Arial"/>
                      <w:sz w:val="18"/>
                      <w:szCs w:val="18"/>
                    </w:rPr>
                    <w:t>Read introductory paragraphs.</w:t>
                  </w:r>
                </w:p>
                <w:p w:rsidR="00C650F6" w:rsidRPr="00C650F6" w:rsidRDefault="00C650F6" w:rsidP="00C650F6">
                  <w:pPr>
                    <w:numPr>
                      <w:ilvl w:val="0"/>
                      <w:numId w:val="4"/>
                    </w:numPr>
                    <w:spacing w:before="100" w:beforeAutospacing="1" w:after="100" w:afterAutospacing="1" w:line="240" w:lineRule="auto"/>
                    <w:rPr>
                      <w:rFonts w:ascii="Arial" w:eastAsia="Times New Roman" w:hAnsi="Arial" w:cs="Arial"/>
                      <w:sz w:val="18"/>
                      <w:szCs w:val="18"/>
                    </w:rPr>
                  </w:pPr>
                  <w:r w:rsidRPr="00C650F6">
                    <w:rPr>
                      <w:rFonts w:ascii="Arial" w:eastAsia="Times New Roman" w:hAnsi="Arial" w:cs="Arial"/>
                      <w:sz w:val="18"/>
                      <w:szCs w:val="18"/>
                    </w:rPr>
                    <w:t>Look for boldface words.</w:t>
                  </w:r>
                </w:p>
                <w:p w:rsidR="00C650F6" w:rsidRPr="00C650F6" w:rsidRDefault="00C650F6" w:rsidP="00C650F6">
                  <w:pPr>
                    <w:spacing w:after="0" w:line="240" w:lineRule="auto"/>
                    <w:rPr>
                      <w:rFonts w:ascii="Arial" w:eastAsia="Times New Roman" w:hAnsi="Arial" w:cs="Arial"/>
                      <w:sz w:val="18"/>
                      <w:szCs w:val="18"/>
                    </w:rPr>
                  </w:pPr>
                  <w:r w:rsidRPr="00C650F6">
                    <w:rPr>
                      <w:rFonts w:ascii="Arial" w:eastAsia="Times New Roman" w:hAnsi="Arial" w:cs="Arial"/>
                      <w:b/>
                      <w:bCs/>
                      <w:sz w:val="18"/>
                      <w:szCs w:val="18"/>
                    </w:rPr>
                    <w:t>STEP 3</w:t>
                  </w:r>
                  <w:r w:rsidRPr="00C650F6">
                    <w:rPr>
                      <w:rFonts w:ascii="Arial" w:eastAsia="Times New Roman" w:hAnsi="Arial" w:cs="Arial"/>
                      <w:sz w:val="18"/>
                      <w:szCs w:val="18"/>
                    </w:rPr>
                    <w:t xml:space="preserve"> Carefully read/underline/highlight each section (paragraph by paragraph).</w:t>
                  </w:r>
                </w:p>
                <w:p w:rsidR="00C650F6" w:rsidRPr="00C650F6" w:rsidRDefault="00C650F6" w:rsidP="00C650F6">
                  <w:pPr>
                    <w:numPr>
                      <w:ilvl w:val="0"/>
                      <w:numId w:val="5"/>
                    </w:numPr>
                    <w:spacing w:before="100" w:beforeAutospacing="1" w:after="100" w:afterAutospacing="1" w:line="240" w:lineRule="auto"/>
                    <w:rPr>
                      <w:rFonts w:ascii="Arial" w:eastAsia="Times New Roman" w:hAnsi="Arial" w:cs="Arial"/>
                      <w:sz w:val="18"/>
                      <w:szCs w:val="18"/>
                    </w:rPr>
                  </w:pPr>
                  <w:r w:rsidRPr="00C650F6">
                    <w:rPr>
                      <w:rFonts w:ascii="Arial" w:eastAsia="Times New Roman" w:hAnsi="Arial" w:cs="Arial"/>
                      <w:sz w:val="18"/>
                      <w:szCs w:val="18"/>
                    </w:rPr>
                    <w:lastRenderedPageBreak/>
                    <w:t>Use self-questioning techniques.</w:t>
                  </w:r>
                </w:p>
                <w:p w:rsidR="00C650F6" w:rsidRPr="00C650F6" w:rsidRDefault="00C650F6" w:rsidP="00C650F6">
                  <w:pPr>
                    <w:numPr>
                      <w:ilvl w:val="0"/>
                      <w:numId w:val="5"/>
                    </w:numPr>
                    <w:spacing w:before="100" w:beforeAutospacing="1" w:after="100" w:afterAutospacing="1" w:line="240" w:lineRule="auto"/>
                    <w:rPr>
                      <w:rFonts w:ascii="Arial" w:eastAsia="Times New Roman" w:hAnsi="Arial" w:cs="Arial"/>
                      <w:sz w:val="18"/>
                      <w:szCs w:val="18"/>
                    </w:rPr>
                  </w:pPr>
                  <w:r w:rsidRPr="00C650F6">
                    <w:rPr>
                      <w:rFonts w:ascii="Arial" w:eastAsia="Times New Roman" w:hAnsi="Arial" w:cs="Arial"/>
                      <w:sz w:val="18"/>
                      <w:szCs w:val="18"/>
                    </w:rPr>
                    <w:t>Look for:</w:t>
                  </w:r>
                </w:p>
                <w:p w:rsidR="00C650F6" w:rsidRPr="00C650F6" w:rsidRDefault="00C650F6" w:rsidP="00C650F6">
                  <w:pPr>
                    <w:spacing w:before="100" w:beforeAutospacing="1" w:after="100" w:afterAutospacing="1" w:line="240" w:lineRule="auto"/>
                    <w:ind w:left="1440"/>
                    <w:rPr>
                      <w:rFonts w:ascii="Arial" w:eastAsia="Times New Roman" w:hAnsi="Arial" w:cs="Arial"/>
                      <w:sz w:val="18"/>
                      <w:szCs w:val="18"/>
                    </w:rPr>
                  </w:pPr>
                  <w:r w:rsidRPr="00C650F6">
                    <w:rPr>
                      <w:rFonts w:ascii="Arial" w:eastAsia="Times New Roman" w:hAnsi="Arial" w:cs="Arial"/>
                      <w:b/>
                      <w:bCs/>
                      <w:sz w:val="18"/>
                      <w:szCs w:val="18"/>
                    </w:rPr>
                    <w:t>a.</w:t>
                  </w:r>
                  <w:r w:rsidRPr="00C650F6">
                    <w:rPr>
                      <w:rFonts w:ascii="Arial" w:eastAsia="Times New Roman" w:hAnsi="Arial" w:cs="Arial"/>
                      <w:sz w:val="18"/>
                      <w:szCs w:val="18"/>
                    </w:rPr>
                    <w:t xml:space="preserve"> definitions</w:t>
                  </w:r>
                  <w:r w:rsidRPr="00C650F6">
                    <w:rPr>
                      <w:rFonts w:ascii="Arial" w:eastAsia="Times New Roman" w:hAnsi="Arial" w:cs="Arial"/>
                      <w:sz w:val="18"/>
                      <w:szCs w:val="18"/>
                    </w:rPr>
                    <w:br/>
                  </w:r>
                  <w:r w:rsidRPr="00C650F6">
                    <w:rPr>
                      <w:rFonts w:ascii="Arial" w:eastAsia="Times New Roman" w:hAnsi="Arial" w:cs="Arial"/>
                      <w:b/>
                      <w:bCs/>
                      <w:sz w:val="18"/>
                      <w:szCs w:val="18"/>
                    </w:rPr>
                    <w:t>b.</w:t>
                  </w:r>
                  <w:r w:rsidRPr="00C650F6">
                    <w:rPr>
                      <w:rFonts w:ascii="Arial" w:eastAsia="Times New Roman" w:hAnsi="Arial" w:cs="Arial"/>
                      <w:sz w:val="18"/>
                      <w:szCs w:val="18"/>
                    </w:rPr>
                    <w:t xml:space="preserve"> methods</w:t>
                  </w:r>
                  <w:r w:rsidRPr="00C650F6">
                    <w:rPr>
                      <w:rFonts w:ascii="Arial" w:eastAsia="Times New Roman" w:hAnsi="Arial" w:cs="Arial"/>
                      <w:sz w:val="18"/>
                      <w:szCs w:val="18"/>
                    </w:rPr>
                    <w:br/>
                  </w:r>
                  <w:r w:rsidRPr="00C650F6">
                    <w:rPr>
                      <w:rFonts w:ascii="Arial" w:eastAsia="Times New Roman" w:hAnsi="Arial" w:cs="Arial"/>
                      <w:b/>
                      <w:bCs/>
                      <w:sz w:val="18"/>
                      <w:szCs w:val="18"/>
                    </w:rPr>
                    <w:t>c.</w:t>
                  </w:r>
                  <w:r w:rsidRPr="00C650F6">
                    <w:rPr>
                      <w:rFonts w:ascii="Arial" w:eastAsia="Times New Roman" w:hAnsi="Arial" w:cs="Arial"/>
                      <w:sz w:val="18"/>
                      <w:szCs w:val="18"/>
                    </w:rPr>
                    <w:t xml:space="preserve"> sequences</w:t>
                  </w:r>
                  <w:r w:rsidRPr="00C650F6">
                    <w:rPr>
                      <w:rFonts w:ascii="Arial" w:eastAsia="Times New Roman" w:hAnsi="Arial" w:cs="Arial"/>
                      <w:sz w:val="18"/>
                      <w:szCs w:val="18"/>
                    </w:rPr>
                    <w:br/>
                  </w:r>
                  <w:r w:rsidRPr="00C650F6">
                    <w:rPr>
                      <w:rFonts w:ascii="Arial" w:eastAsia="Times New Roman" w:hAnsi="Arial" w:cs="Arial"/>
                      <w:b/>
                      <w:bCs/>
                      <w:sz w:val="18"/>
                      <w:szCs w:val="18"/>
                    </w:rPr>
                    <w:t>d.</w:t>
                  </w:r>
                  <w:r w:rsidRPr="00C650F6">
                    <w:rPr>
                      <w:rFonts w:ascii="Arial" w:eastAsia="Times New Roman" w:hAnsi="Arial" w:cs="Arial"/>
                      <w:sz w:val="18"/>
                      <w:szCs w:val="18"/>
                    </w:rPr>
                    <w:t xml:space="preserve"> cause-effect relationships</w:t>
                  </w:r>
                  <w:r w:rsidRPr="00C650F6">
                    <w:rPr>
                      <w:rFonts w:ascii="Arial" w:eastAsia="Times New Roman" w:hAnsi="Arial" w:cs="Arial"/>
                      <w:sz w:val="18"/>
                      <w:szCs w:val="18"/>
                    </w:rPr>
                    <w:br/>
                  </w:r>
                  <w:r w:rsidRPr="00C650F6">
                    <w:rPr>
                      <w:rFonts w:ascii="Arial" w:eastAsia="Times New Roman" w:hAnsi="Arial" w:cs="Arial"/>
                      <w:b/>
                      <w:bCs/>
                      <w:sz w:val="18"/>
                      <w:szCs w:val="18"/>
                    </w:rPr>
                    <w:t>e.</w:t>
                  </w:r>
                  <w:r w:rsidRPr="00C650F6">
                    <w:rPr>
                      <w:rFonts w:ascii="Arial" w:eastAsia="Times New Roman" w:hAnsi="Arial" w:cs="Arial"/>
                      <w:sz w:val="18"/>
                      <w:szCs w:val="18"/>
                    </w:rPr>
                    <w:t xml:space="preserve"> comparison-contrast</w:t>
                  </w:r>
                </w:p>
                <w:p w:rsidR="00C650F6" w:rsidRPr="00C650F6" w:rsidRDefault="00C650F6" w:rsidP="00C650F6">
                  <w:pPr>
                    <w:spacing w:after="240" w:line="240" w:lineRule="auto"/>
                    <w:rPr>
                      <w:rFonts w:ascii="Arial" w:eastAsia="Times New Roman" w:hAnsi="Arial" w:cs="Arial"/>
                      <w:sz w:val="18"/>
                      <w:szCs w:val="18"/>
                    </w:rPr>
                  </w:pPr>
                  <w:r w:rsidRPr="00C650F6">
                    <w:rPr>
                      <w:rFonts w:ascii="Arial" w:eastAsia="Times New Roman" w:hAnsi="Arial" w:cs="Arial"/>
                      <w:b/>
                      <w:bCs/>
                      <w:sz w:val="18"/>
                      <w:szCs w:val="18"/>
                    </w:rPr>
                    <w:t>REPEAT STEPS 2 AND 3 FOR EACH SECTION OF THE CHAPTER.</w:t>
                  </w:r>
                  <w:r w:rsidRPr="00C650F6">
                    <w:rPr>
                      <w:rFonts w:ascii="Arial" w:eastAsia="Times New Roman" w:hAnsi="Arial" w:cs="Arial"/>
                      <w:sz w:val="18"/>
                      <w:szCs w:val="18"/>
                    </w:rPr>
                    <w:br/>
                  </w:r>
                  <w:r w:rsidRPr="00C650F6">
                    <w:rPr>
                      <w:rFonts w:ascii="Arial" w:eastAsia="Times New Roman" w:hAnsi="Arial" w:cs="Arial"/>
                      <w:sz w:val="18"/>
                      <w:szCs w:val="18"/>
                    </w:rPr>
                    <w:br/>
                  </w:r>
                  <w:r w:rsidRPr="00C650F6">
                    <w:rPr>
                      <w:rFonts w:ascii="Arial" w:eastAsia="Times New Roman" w:hAnsi="Arial" w:cs="Arial"/>
                      <w:b/>
                      <w:bCs/>
                      <w:sz w:val="18"/>
                      <w:szCs w:val="18"/>
                    </w:rPr>
                    <w:t>STEP 4</w:t>
                  </w:r>
                  <w:r w:rsidRPr="00C650F6">
                    <w:rPr>
                      <w:rFonts w:ascii="Arial" w:eastAsia="Times New Roman" w:hAnsi="Arial" w:cs="Arial"/>
                      <w:sz w:val="18"/>
                      <w:szCs w:val="18"/>
                    </w:rPr>
                    <w:t xml:space="preserve"> Decide what to study (entire chapter)</w:t>
                  </w:r>
                </w:p>
                <w:p w:rsidR="00C650F6" w:rsidRPr="00C650F6" w:rsidRDefault="00C650F6" w:rsidP="00C650F6">
                  <w:pPr>
                    <w:numPr>
                      <w:ilvl w:val="0"/>
                      <w:numId w:val="6"/>
                    </w:numPr>
                    <w:spacing w:before="100" w:beforeAutospacing="1" w:after="100" w:afterAutospacing="1" w:line="240" w:lineRule="auto"/>
                    <w:rPr>
                      <w:rFonts w:ascii="Arial" w:eastAsia="Times New Roman" w:hAnsi="Arial" w:cs="Arial"/>
                      <w:sz w:val="18"/>
                      <w:szCs w:val="18"/>
                    </w:rPr>
                  </w:pPr>
                  <w:r w:rsidRPr="00C650F6">
                    <w:rPr>
                      <w:rFonts w:ascii="Arial" w:eastAsia="Times New Roman" w:hAnsi="Arial" w:cs="Arial"/>
                      <w:sz w:val="18"/>
                      <w:szCs w:val="18"/>
                    </w:rPr>
                    <w:t>Based on:</w:t>
                  </w:r>
                </w:p>
                <w:p w:rsidR="00C650F6" w:rsidRPr="00C650F6" w:rsidRDefault="00C650F6" w:rsidP="00C650F6">
                  <w:pPr>
                    <w:spacing w:before="100" w:beforeAutospacing="1" w:after="100" w:afterAutospacing="1" w:line="240" w:lineRule="auto"/>
                    <w:ind w:left="1440"/>
                    <w:rPr>
                      <w:rFonts w:ascii="Arial" w:eastAsia="Times New Roman" w:hAnsi="Arial" w:cs="Arial"/>
                      <w:sz w:val="18"/>
                      <w:szCs w:val="18"/>
                    </w:rPr>
                  </w:pPr>
                  <w:r w:rsidRPr="00C650F6">
                    <w:rPr>
                      <w:rFonts w:ascii="Arial" w:eastAsia="Times New Roman" w:hAnsi="Arial" w:cs="Arial"/>
                      <w:b/>
                      <w:bCs/>
                      <w:sz w:val="18"/>
                      <w:szCs w:val="18"/>
                    </w:rPr>
                    <w:t>a.</w:t>
                  </w:r>
                  <w:r w:rsidRPr="00C650F6">
                    <w:rPr>
                      <w:rFonts w:ascii="Arial" w:eastAsia="Times New Roman" w:hAnsi="Arial" w:cs="Arial"/>
                      <w:sz w:val="18"/>
                      <w:szCs w:val="18"/>
                    </w:rPr>
                    <w:t xml:space="preserve"> class notes</w:t>
                  </w:r>
                  <w:r w:rsidRPr="00C650F6">
                    <w:rPr>
                      <w:rFonts w:ascii="Arial" w:eastAsia="Times New Roman" w:hAnsi="Arial" w:cs="Arial"/>
                      <w:sz w:val="18"/>
                      <w:szCs w:val="18"/>
                    </w:rPr>
                    <w:br/>
                  </w:r>
                  <w:r w:rsidRPr="00C650F6">
                    <w:rPr>
                      <w:rFonts w:ascii="Arial" w:eastAsia="Times New Roman" w:hAnsi="Arial" w:cs="Arial"/>
                      <w:b/>
                      <w:bCs/>
                      <w:sz w:val="18"/>
                      <w:szCs w:val="18"/>
                    </w:rPr>
                    <w:t>b.</w:t>
                  </w:r>
                  <w:r w:rsidRPr="00C650F6">
                    <w:rPr>
                      <w:rFonts w:ascii="Arial" w:eastAsia="Times New Roman" w:hAnsi="Arial" w:cs="Arial"/>
                      <w:sz w:val="18"/>
                      <w:szCs w:val="18"/>
                    </w:rPr>
                    <w:t xml:space="preserve"> instructor comments</w:t>
                  </w:r>
                  <w:r w:rsidRPr="00C650F6">
                    <w:rPr>
                      <w:rFonts w:ascii="Arial" w:eastAsia="Times New Roman" w:hAnsi="Arial" w:cs="Arial"/>
                      <w:sz w:val="18"/>
                      <w:szCs w:val="18"/>
                    </w:rPr>
                    <w:br/>
                  </w:r>
                  <w:r w:rsidRPr="00C650F6">
                    <w:rPr>
                      <w:rFonts w:ascii="Arial" w:eastAsia="Times New Roman" w:hAnsi="Arial" w:cs="Arial"/>
                      <w:b/>
                      <w:bCs/>
                      <w:sz w:val="18"/>
                      <w:szCs w:val="18"/>
                    </w:rPr>
                    <w:t>c.</w:t>
                  </w:r>
                  <w:r w:rsidRPr="00C650F6">
                    <w:rPr>
                      <w:rFonts w:ascii="Arial" w:eastAsia="Times New Roman" w:hAnsi="Arial" w:cs="Arial"/>
                      <w:sz w:val="18"/>
                      <w:szCs w:val="18"/>
                    </w:rPr>
                    <w:t xml:space="preserve"> old tests</w:t>
                  </w:r>
                  <w:r w:rsidRPr="00C650F6">
                    <w:rPr>
                      <w:rFonts w:ascii="Arial" w:eastAsia="Times New Roman" w:hAnsi="Arial" w:cs="Arial"/>
                      <w:sz w:val="18"/>
                      <w:szCs w:val="18"/>
                    </w:rPr>
                    <w:br/>
                  </w:r>
                  <w:r w:rsidRPr="00C650F6">
                    <w:rPr>
                      <w:rFonts w:ascii="Arial" w:eastAsia="Times New Roman" w:hAnsi="Arial" w:cs="Arial"/>
                      <w:b/>
                      <w:bCs/>
                      <w:sz w:val="18"/>
                      <w:szCs w:val="18"/>
                    </w:rPr>
                    <w:t>d.</w:t>
                  </w:r>
                  <w:r w:rsidRPr="00C650F6">
                    <w:rPr>
                      <w:rFonts w:ascii="Arial" w:eastAsia="Times New Roman" w:hAnsi="Arial" w:cs="Arial"/>
                      <w:sz w:val="18"/>
                      <w:szCs w:val="18"/>
                    </w:rPr>
                    <w:t xml:space="preserve"> former students' advice</w:t>
                  </w:r>
                </w:p>
                <w:p w:rsidR="00C650F6" w:rsidRPr="00C650F6" w:rsidRDefault="00C650F6" w:rsidP="00C650F6">
                  <w:pPr>
                    <w:spacing w:before="100" w:beforeAutospacing="1" w:after="100" w:afterAutospacing="1" w:line="240" w:lineRule="auto"/>
                    <w:ind w:left="720"/>
                    <w:rPr>
                      <w:rFonts w:ascii="Arial" w:eastAsia="Times New Roman" w:hAnsi="Arial" w:cs="Arial"/>
                      <w:sz w:val="18"/>
                      <w:szCs w:val="18"/>
                    </w:rPr>
                  </w:pPr>
                </w:p>
                <w:p w:rsidR="00C650F6" w:rsidRPr="00C650F6" w:rsidRDefault="00C650F6" w:rsidP="00C650F6">
                  <w:pPr>
                    <w:numPr>
                      <w:ilvl w:val="0"/>
                      <w:numId w:val="6"/>
                    </w:numPr>
                    <w:spacing w:before="100" w:beforeAutospacing="1" w:after="100" w:afterAutospacing="1" w:line="240" w:lineRule="auto"/>
                    <w:rPr>
                      <w:rFonts w:ascii="Arial" w:eastAsia="Times New Roman" w:hAnsi="Arial" w:cs="Arial"/>
                      <w:sz w:val="18"/>
                      <w:szCs w:val="18"/>
                    </w:rPr>
                  </w:pPr>
                  <w:r w:rsidRPr="00C650F6">
                    <w:rPr>
                      <w:rFonts w:ascii="Arial" w:eastAsia="Times New Roman" w:hAnsi="Arial" w:cs="Arial"/>
                      <w:sz w:val="18"/>
                      <w:szCs w:val="18"/>
                    </w:rPr>
                    <w:t>Make text notes or marginal notes.</w:t>
                  </w:r>
                </w:p>
                <w:p w:rsidR="00C650F6" w:rsidRPr="00C650F6" w:rsidRDefault="00C650F6" w:rsidP="00C650F6">
                  <w:pPr>
                    <w:spacing w:after="240" w:line="240" w:lineRule="auto"/>
                    <w:rPr>
                      <w:rFonts w:ascii="Arial" w:eastAsia="Times New Roman" w:hAnsi="Arial" w:cs="Arial"/>
                      <w:sz w:val="18"/>
                      <w:szCs w:val="18"/>
                    </w:rPr>
                  </w:pPr>
                  <w:r w:rsidRPr="00C650F6">
                    <w:rPr>
                      <w:rFonts w:ascii="Arial" w:eastAsia="Times New Roman" w:hAnsi="Arial" w:cs="Arial"/>
                      <w:sz w:val="18"/>
                      <w:szCs w:val="18"/>
                    </w:rPr>
                    <w:br/>
                  </w:r>
                  <w:r w:rsidRPr="00C650F6">
                    <w:rPr>
                      <w:rFonts w:ascii="Arial" w:eastAsia="Times New Roman" w:hAnsi="Arial" w:cs="Arial"/>
                      <w:b/>
                      <w:bCs/>
                      <w:sz w:val="18"/>
                      <w:szCs w:val="18"/>
                    </w:rPr>
                    <w:t>STEP 5</w:t>
                  </w:r>
                  <w:r w:rsidRPr="00C650F6">
                    <w:rPr>
                      <w:rFonts w:ascii="Arial" w:eastAsia="Times New Roman" w:hAnsi="Arial" w:cs="Arial"/>
                      <w:sz w:val="18"/>
                      <w:szCs w:val="18"/>
                    </w:rPr>
                    <w:t xml:space="preserve"> Review/Recite</w:t>
                  </w:r>
                </w:p>
                <w:p w:rsidR="00C650F6" w:rsidRPr="00C650F6" w:rsidRDefault="00C650F6" w:rsidP="00C650F6">
                  <w:pPr>
                    <w:numPr>
                      <w:ilvl w:val="0"/>
                      <w:numId w:val="7"/>
                    </w:numPr>
                    <w:spacing w:before="100" w:beforeAutospacing="1" w:after="100" w:afterAutospacing="1" w:line="240" w:lineRule="auto"/>
                    <w:rPr>
                      <w:rFonts w:ascii="Arial" w:eastAsia="Times New Roman" w:hAnsi="Arial" w:cs="Arial"/>
                      <w:sz w:val="18"/>
                      <w:szCs w:val="18"/>
                    </w:rPr>
                  </w:pPr>
                  <w:r w:rsidRPr="00C650F6">
                    <w:rPr>
                      <w:rFonts w:ascii="Arial" w:eastAsia="Times New Roman" w:hAnsi="Arial" w:cs="Arial"/>
                      <w:sz w:val="18"/>
                      <w:szCs w:val="18"/>
                    </w:rPr>
                    <w:t>This is the most important step! Don't delay!</w:t>
                  </w:r>
                </w:p>
                <w:p w:rsidR="00C650F6" w:rsidRPr="00C650F6" w:rsidRDefault="00C650F6" w:rsidP="00C650F6">
                  <w:pPr>
                    <w:numPr>
                      <w:ilvl w:val="0"/>
                      <w:numId w:val="7"/>
                    </w:numPr>
                    <w:spacing w:before="100" w:beforeAutospacing="1" w:after="100" w:afterAutospacing="1" w:line="240" w:lineRule="auto"/>
                    <w:rPr>
                      <w:rFonts w:ascii="Arial" w:eastAsia="Times New Roman" w:hAnsi="Arial" w:cs="Arial"/>
                      <w:sz w:val="18"/>
                      <w:szCs w:val="18"/>
                    </w:rPr>
                  </w:pPr>
                  <w:r w:rsidRPr="00C650F6">
                    <w:rPr>
                      <w:rFonts w:ascii="Arial" w:eastAsia="Times New Roman" w:hAnsi="Arial" w:cs="Arial"/>
                      <w:sz w:val="18"/>
                      <w:szCs w:val="18"/>
                    </w:rPr>
                    <w:t>Review immediately, during the same study session.</w:t>
                  </w:r>
                </w:p>
                <w:p w:rsidR="00C650F6" w:rsidRPr="00C650F6" w:rsidRDefault="00C650F6" w:rsidP="00C650F6">
                  <w:pPr>
                    <w:spacing w:after="0" w:line="240" w:lineRule="auto"/>
                    <w:rPr>
                      <w:rFonts w:ascii="Arial" w:eastAsia="Times New Roman" w:hAnsi="Arial" w:cs="Arial"/>
                      <w:sz w:val="18"/>
                      <w:szCs w:val="18"/>
                    </w:rPr>
                  </w:pPr>
                  <w:r w:rsidRPr="00C650F6">
                    <w:rPr>
                      <w:rFonts w:ascii="Arial" w:eastAsia="Times New Roman" w:hAnsi="Arial" w:cs="Arial"/>
                      <w:i/>
                      <w:iCs/>
                      <w:color w:val="999999"/>
                      <w:sz w:val="18"/>
                      <w:szCs w:val="18"/>
                    </w:rPr>
                    <w:t>Adapted from:</w:t>
                  </w:r>
                  <w:r w:rsidRPr="00C650F6">
                    <w:rPr>
                      <w:rFonts w:ascii="Arial" w:eastAsia="Times New Roman" w:hAnsi="Arial" w:cs="Arial"/>
                      <w:sz w:val="18"/>
                      <w:szCs w:val="18"/>
                    </w:rPr>
                    <w:t xml:space="preserve"> Anne Dye Phillips and Peter Elias </w:t>
                  </w:r>
                  <w:proofErr w:type="spellStart"/>
                  <w:r w:rsidRPr="00C650F6">
                    <w:rPr>
                      <w:rFonts w:ascii="Arial" w:eastAsia="Times New Roman" w:hAnsi="Arial" w:cs="Arial"/>
                      <w:sz w:val="18"/>
                      <w:szCs w:val="18"/>
                    </w:rPr>
                    <w:t>Sotirion</w:t>
                  </w:r>
                  <w:proofErr w:type="spellEnd"/>
                  <w:r w:rsidRPr="00C650F6">
                    <w:rPr>
                      <w:rFonts w:ascii="Arial" w:eastAsia="Times New Roman" w:hAnsi="Arial" w:cs="Arial"/>
                      <w:sz w:val="18"/>
                      <w:szCs w:val="18"/>
                    </w:rPr>
                    <w:t>. Steps to Reading Proficiency, Third Edition. Belmont, California: Wadsworth Company, 1980.</w:t>
                  </w:r>
                </w:p>
              </w:tc>
            </w:tr>
          </w:tbl>
          <w:p w:rsidR="00C650F6" w:rsidRPr="00C650F6" w:rsidRDefault="00C650F6" w:rsidP="00C650F6">
            <w:pPr>
              <w:spacing w:after="0" w:line="240" w:lineRule="auto"/>
              <w:rPr>
                <w:rFonts w:ascii="Arial" w:eastAsia="Times New Roman" w:hAnsi="Arial" w:cs="Arial"/>
                <w:sz w:val="18"/>
                <w:szCs w:val="18"/>
              </w:rPr>
            </w:pPr>
          </w:p>
        </w:tc>
      </w:tr>
    </w:tbl>
    <w:p w:rsidR="00BF601B" w:rsidRDefault="00BF601B"/>
    <w:sectPr w:rsidR="00BF6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2" type="#_x0000_t75" style="width:3in;height:3in" o:bullet="t"/>
    </w:pict>
  </w:numPicBullet>
  <w:numPicBullet w:numPicBulletId="2">
    <w:pict>
      <v:shape id="_x0000_i1033" type="#_x0000_t75" style="width:3in;height:3in" o:bullet="t"/>
    </w:pict>
  </w:numPicBullet>
  <w:numPicBullet w:numPicBulletId="3">
    <w:pict>
      <v:shape id="_x0000_i1034" type="#_x0000_t75" style="width:3in;height:3in" o:bullet="t"/>
    </w:pict>
  </w:numPicBullet>
  <w:numPicBullet w:numPicBulletId="4">
    <w:pict>
      <v:shape id="_x0000_i1035" type="#_x0000_t75" style="width:3in;height:3in" o:bullet="t"/>
    </w:pict>
  </w:numPicBullet>
  <w:numPicBullet w:numPicBulletId="5">
    <w:pict>
      <v:shape id="_x0000_i1036" type="#_x0000_t75" style="width:3in;height:3in" o:bullet="t"/>
    </w:pict>
  </w:numPicBullet>
  <w:numPicBullet w:numPicBulletId="6">
    <w:pict>
      <v:shape id="_x0000_i1037" type="#_x0000_t75" style="width:3in;height:3in" o:bullet="t"/>
    </w:pict>
  </w:numPicBullet>
  <w:abstractNum w:abstractNumId="0" w15:restartNumberingAfterBreak="0">
    <w:nsid w:val="18774A33"/>
    <w:multiLevelType w:val="multilevel"/>
    <w:tmpl w:val="A628DE2E"/>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758A7"/>
    <w:multiLevelType w:val="multilevel"/>
    <w:tmpl w:val="79F2D8B8"/>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990E21"/>
    <w:multiLevelType w:val="multilevel"/>
    <w:tmpl w:val="9A42501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90026D"/>
    <w:multiLevelType w:val="multilevel"/>
    <w:tmpl w:val="808A917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A03EFD"/>
    <w:multiLevelType w:val="multilevel"/>
    <w:tmpl w:val="4A76E42E"/>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AE637E"/>
    <w:multiLevelType w:val="multilevel"/>
    <w:tmpl w:val="5602FE1A"/>
    <w:lvl w:ilvl="0">
      <w:start w:val="1"/>
      <w:numFmt w:val="bullet"/>
      <w:lvlText w:val=""/>
      <w:lvlPicBulletId w:val="4"/>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8D2578"/>
    <w:multiLevelType w:val="multilevel"/>
    <w:tmpl w:val="66D69090"/>
    <w:lvl w:ilvl="0">
      <w:start w:val="1"/>
      <w:numFmt w:val="bullet"/>
      <w:lvlText w:val=""/>
      <w:lvlPicBulletId w:val="5"/>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F6"/>
    <w:rsid w:val="00792531"/>
    <w:rsid w:val="00BF601B"/>
    <w:rsid w:val="00C65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96F840BA-DC9D-4C40-8F38-8FBC5892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0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B. Rapetti</dc:creator>
  <cp:lastModifiedBy>Rapetti, Mario</cp:lastModifiedBy>
  <cp:revision>2</cp:revision>
  <dcterms:created xsi:type="dcterms:W3CDTF">2018-11-12T13:58:00Z</dcterms:created>
  <dcterms:modified xsi:type="dcterms:W3CDTF">2018-11-12T13:58:00Z</dcterms:modified>
</cp:coreProperties>
</file>